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A3B5" w14:textId="77777777" w:rsidR="006B784E" w:rsidRDefault="006B784E" w:rsidP="00000C4D">
      <w:pPr>
        <w:pStyle w:val="Kopfzeile"/>
        <w:jc w:val="center"/>
        <w:rPr>
          <w:b/>
          <w:bCs/>
          <w:sz w:val="36"/>
          <w:szCs w:val="36"/>
          <w:lang w:val="fr-FR"/>
        </w:rPr>
      </w:pPr>
    </w:p>
    <w:p w14:paraId="5FF9B5C7" w14:textId="6D7080D7" w:rsidR="00000C4D" w:rsidRDefault="00000C4D" w:rsidP="00000C4D">
      <w:pPr>
        <w:pStyle w:val="Kopfzeile"/>
        <w:jc w:val="center"/>
        <w:rPr>
          <w:b/>
          <w:bCs/>
          <w:sz w:val="36"/>
          <w:szCs w:val="36"/>
          <w:lang w:val="fr-FR"/>
        </w:rPr>
      </w:pPr>
      <w:r w:rsidRPr="00000C4D">
        <w:rPr>
          <w:b/>
          <w:bCs/>
          <w:sz w:val="36"/>
          <w:szCs w:val="36"/>
          <w:lang w:val="fr-FR"/>
        </w:rPr>
        <w:t xml:space="preserve">Termes de </w:t>
      </w:r>
      <w:r w:rsidR="00341275">
        <w:rPr>
          <w:b/>
          <w:bCs/>
          <w:sz w:val="36"/>
          <w:szCs w:val="36"/>
          <w:lang w:val="fr-FR"/>
        </w:rPr>
        <w:t>Référence</w:t>
      </w:r>
    </w:p>
    <w:p w14:paraId="49C840D6" w14:textId="77777777" w:rsidR="00341275" w:rsidRDefault="00341275" w:rsidP="00000C4D">
      <w:pPr>
        <w:pStyle w:val="Kopfzeile"/>
        <w:jc w:val="center"/>
        <w:rPr>
          <w:b/>
          <w:bCs/>
          <w:sz w:val="36"/>
          <w:szCs w:val="36"/>
          <w:lang w:val="fr-FR"/>
        </w:rPr>
      </w:pPr>
    </w:p>
    <w:p w14:paraId="34986891" w14:textId="278C71AE" w:rsidR="00341275" w:rsidRPr="00341275" w:rsidRDefault="00341275" w:rsidP="00000C4D">
      <w:pPr>
        <w:pStyle w:val="Kopfzeile"/>
        <w:jc w:val="center"/>
        <w:rPr>
          <w:b/>
          <w:bCs/>
          <w:sz w:val="30"/>
          <w:szCs w:val="30"/>
          <w:lang w:val="fr-FR"/>
        </w:rPr>
      </w:pPr>
      <w:r w:rsidRPr="00341275">
        <w:rPr>
          <w:b/>
          <w:bCs/>
          <w:sz w:val="30"/>
          <w:szCs w:val="30"/>
          <w:lang w:val="fr-FR"/>
        </w:rPr>
        <w:t>Pour un</w:t>
      </w:r>
      <w:r w:rsidR="007E709C">
        <w:rPr>
          <w:b/>
          <w:bCs/>
          <w:sz w:val="30"/>
          <w:szCs w:val="30"/>
          <w:lang w:val="fr-FR"/>
        </w:rPr>
        <w:t>e</w:t>
      </w:r>
      <w:r w:rsidRPr="00341275">
        <w:rPr>
          <w:b/>
          <w:bCs/>
          <w:sz w:val="30"/>
          <w:szCs w:val="30"/>
          <w:lang w:val="fr-FR"/>
        </w:rPr>
        <w:t xml:space="preserve"> analyse de la résilience dans le cadre de la conception de projets avec l'analyse de la paix et des conflits (ACP) et l'analyse de genre</w:t>
      </w:r>
    </w:p>
    <w:p w14:paraId="124B8630" w14:textId="77777777" w:rsidR="00000C4D" w:rsidRDefault="00000C4D" w:rsidP="00E651F3">
      <w:pPr>
        <w:pStyle w:val="Kopfzeile"/>
        <w:rPr>
          <w:b/>
          <w:bCs/>
          <w:sz w:val="22"/>
          <w:szCs w:val="22"/>
          <w:lang w:val="fr-FR"/>
        </w:rPr>
      </w:pPr>
    </w:p>
    <w:p w14:paraId="3B32E913" w14:textId="09BF7DD8" w:rsidR="00E651F3" w:rsidRPr="00DC2AD1" w:rsidRDefault="00E651F3" w:rsidP="00E651F3">
      <w:pPr>
        <w:pStyle w:val="Kopfzeile"/>
        <w:rPr>
          <w:sz w:val="22"/>
          <w:szCs w:val="22"/>
          <w:lang w:val="fr-FR"/>
        </w:rPr>
      </w:pPr>
      <w:r w:rsidRPr="00DC2AD1">
        <w:rPr>
          <w:b/>
          <w:bCs/>
          <w:sz w:val="22"/>
          <w:szCs w:val="22"/>
          <w:lang w:val="fr-FR"/>
        </w:rPr>
        <w:t>Type de contrat : Contrat de consultance à court terme</w:t>
      </w:r>
    </w:p>
    <w:p w14:paraId="18D5F7CA" w14:textId="77777777" w:rsidR="00E651F3" w:rsidRPr="00DC2AD1" w:rsidRDefault="00E651F3" w:rsidP="00E651F3">
      <w:pPr>
        <w:pStyle w:val="Kopfzeile"/>
        <w:rPr>
          <w:sz w:val="10"/>
          <w:szCs w:val="10"/>
          <w:lang w:val="fr-FR"/>
        </w:rPr>
      </w:pPr>
    </w:p>
    <w:p w14:paraId="2B246083" w14:textId="6AF1D976" w:rsidR="00E651F3" w:rsidRPr="00DC2AD1" w:rsidRDefault="00E651F3" w:rsidP="00E651F3">
      <w:pPr>
        <w:pStyle w:val="Kopfzeile"/>
        <w:rPr>
          <w:sz w:val="22"/>
          <w:szCs w:val="22"/>
          <w:lang w:val="fr-FR"/>
        </w:rPr>
      </w:pPr>
      <w:r w:rsidRPr="00DC2AD1">
        <w:rPr>
          <w:b/>
          <w:bCs/>
          <w:sz w:val="22"/>
          <w:szCs w:val="22"/>
          <w:lang w:val="fr-FR"/>
        </w:rPr>
        <w:t xml:space="preserve">Type d'étude : </w:t>
      </w:r>
      <w:r w:rsidRPr="00DC2AD1">
        <w:rPr>
          <w:sz w:val="22"/>
          <w:szCs w:val="22"/>
          <w:lang w:val="fr-FR"/>
        </w:rPr>
        <w:t>Analyse de la résilience dans le cadre de la conception de projets avec l'</w:t>
      </w:r>
      <w:r w:rsidR="003D1D27" w:rsidRPr="00DC2AD1">
        <w:rPr>
          <w:sz w:val="22"/>
          <w:szCs w:val="22"/>
          <w:lang w:val="fr-FR"/>
        </w:rPr>
        <w:t xml:space="preserve">analyse de la </w:t>
      </w:r>
      <w:r w:rsidRPr="00DC2AD1">
        <w:rPr>
          <w:sz w:val="22"/>
          <w:szCs w:val="22"/>
          <w:lang w:val="fr-FR"/>
        </w:rPr>
        <w:t xml:space="preserve">paix et des conflits </w:t>
      </w:r>
      <w:r w:rsidR="00896F61" w:rsidRPr="00DC2AD1">
        <w:rPr>
          <w:sz w:val="22"/>
          <w:szCs w:val="22"/>
          <w:lang w:val="fr-FR"/>
        </w:rPr>
        <w:t xml:space="preserve">(ACP) </w:t>
      </w:r>
      <w:r w:rsidRPr="00DC2AD1">
        <w:rPr>
          <w:sz w:val="22"/>
          <w:szCs w:val="22"/>
          <w:lang w:val="fr-FR"/>
        </w:rPr>
        <w:t>et l'analyse de genre</w:t>
      </w:r>
    </w:p>
    <w:p w14:paraId="3A55359C" w14:textId="77777777" w:rsidR="00E651F3" w:rsidRPr="00DC2AD1" w:rsidRDefault="00E651F3" w:rsidP="00E651F3">
      <w:pPr>
        <w:pStyle w:val="Kopfzeile"/>
        <w:rPr>
          <w:sz w:val="10"/>
          <w:szCs w:val="10"/>
          <w:lang w:val="fr-FR"/>
        </w:rPr>
      </w:pPr>
    </w:p>
    <w:p w14:paraId="2D974D92" w14:textId="77B81ACE" w:rsidR="00E651F3" w:rsidRPr="00DC2AD1" w:rsidRDefault="00E651F3" w:rsidP="00E651F3">
      <w:pPr>
        <w:pStyle w:val="Kopfzeile"/>
        <w:rPr>
          <w:sz w:val="22"/>
          <w:szCs w:val="22"/>
          <w:lang w:val="fr-FR"/>
        </w:rPr>
      </w:pPr>
      <w:r w:rsidRPr="00DC2AD1">
        <w:rPr>
          <w:b/>
          <w:bCs/>
          <w:sz w:val="22"/>
          <w:szCs w:val="22"/>
          <w:lang w:val="fr-FR"/>
        </w:rPr>
        <w:t xml:space="preserve">Lieu : </w:t>
      </w:r>
      <w:r w:rsidR="008D230F" w:rsidRPr="006B784E">
        <w:rPr>
          <w:color w:val="000000" w:themeColor="text1"/>
          <w:lang w:val="fr-FR"/>
        </w:rPr>
        <w:t>Dans la province du Sud-Kivu,</w:t>
      </w:r>
      <w:r w:rsidR="00BE73EE" w:rsidRPr="006B784E">
        <w:rPr>
          <w:color w:val="000000" w:themeColor="text1"/>
          <w:lang w:val="fr-FR"/>
        </w:rPr>
        <w:t xml:space="preserve"> </w:t>
      </w:r>
      <w:r w:rsidR="006C1E80" w:rsidRPr="006B784E">
        <w:rPr>
          <w:color w:val="000000" w:themeColor="text1"/>
          <w:lang w:val="fr-FR"/>
        </w:rPr>
        <w:t xml:space="preserve">République </w:t>
      </w:r>
      <w:r w:rsidR="006C1E80" w:rsidRPr="006B784E">
        <w:rPr>
          <w:color w:val="000000" w:themeColor="text1"/>
          <w:lang w:val="fr-FR"/>
        </w:rPr>
        <w:t>D</w:t>
      </w:r>
      <w:r w:rsidR="006C1E80" w:rsidRPr="006B784E">
        <w:rPr>
          <w:color w:val="000000" w:themeColor="text1"/>
          <w:lang w:val="fr-FR"/>
        </w:rPr>
        <w:t>émocratique du Congo</w:t>
      </w:r>
      <w:r w:rsidR="006C1E80" w:rsidRPr="006B784E">
        <w:rPr>
          <w:color w:val="000000" w:themeColor="text1"/>
          <w:lang w:val="fr-FR"/>
        </w:rPr>
        <w:t xml:space="preserve"> </w:t>
      </w:r>
      <w:r w:rsidR="008D230F" w:rsidRPr="006B784E">
        <w:rPr>
          <w:color w:val="000000" w:themeColor="text1"/>
          <w:lang w:val="fr-FR"/>
        </w:rPr>
        <w:t>avec un focus sur 3 zones de santé rurales : NYANGEZI, MITI-MURHESA et WALUNGU.</w:t>
      </w:r>
    </w:p>
    <w:p w14:paraId="5F3B79DB" w14:textId="77777777" w:rsidR="00E651F3" w:rsidRPr="00DC2AD1" w:rsidRDefault="00E651F3" w:rsidP="00E651F3">
      <w:pPr>
        <w:pStyle w:val="Kopfzeile"/>
        <w:rPr>
          <w:sz w:val="10"/>
          <w:szCs w:val="10"/>
          <w:lang w:val="fr-FR"/>
        </w:rPr>
      </w:pPr>
    </w:p>
    <w:p w14:paraId="194EEE77" w14:textId="3B7122B3" w:rsidR="00E651F3" w:rsidRPr="00DC2AD1" w:rsidRDefault="00E651F3" w:rsidP="00E651F3">
      <w:pPr>
        <w:pStyle w:val="Kopfzeile"/>
        <w:rPr>
          <w:sz w:val="22"/>
          <w:szCs w:val="22"/>
          <w:lang w:val="fr-FR"/>
        </w:rPr>
      </w:pPr>
      <w:r w:rsidRPr="00DC2AD1">
        <w:rPr>
          <w:b/>
          <w:bCs/>
          <w:sz w:val="22"/>
          <w:szCs w:val="22"/>
          <w:lang w:val="fr-FR"/>
        </w:rPr>
        <w:t xml:space="preserve">Entrepreneur : </w:t>
      </w:r>
      <w:r w:rsidRPr="00DC2AD1">
        <w:rPr>
          <w:sz w:val="22"/>
          <w:szCs w:val="22"/>
          <w:lang w:val="fr-FR"/>
        </w:rPr>
        <w:t>Christian Blind Mission (CBM) est une organisation internationale non gouvernementale de développement, engagée dans l'amélioration de la qualité de vie des personnes handicapées dans les communautés les plus pauvres du monde, sans distinction d'</w:t>
      </w:r>
      <w:r w:rsidR="00670A42" w:rsidRPr="00DC2AD1">
        <w:rPr>
          <w:sz w:val="22"/>
          <w:szCs w:val="22"/>
          <w:lang w:val="fr-FR"/>
        </w:rPr>
        <w:t>ethnie</w:t>
      </w:r>
      <w:r w:rsidRPr="00DC2AD1">
        <w:rPr>
          <w:sz w:val="22"/>
          <w:szCs w:val="22"/>
          <w:lang w:val="fr-FR"/>
        </w:rPr>
        <w:t xml:space="preserve">, de sexe ou de croyance religieuse. Pour plus d'informations, veuillez </w:t>
      </w:r>
      <w:r w:rsidR="00670A42" w:rsidRPr="00DC2AD1">
        <w:rPr>
          <w:sz w:val="22"/>
          <w:szCs w:val="22"/>
          <w:lang w:val="fr-FR"/>
        </w:rPr>
        <w:t xml:space="preserve">consulter le site </w:t>
      </w:r>
      <w:r w:rsidRPr="00DC2AD1">
        <w:rPr>
          <w:sz w:val="22"/>
          <w:szCs w:val="22"/>
          <w:lang w:val="fr-FR"/>
        </w:rPr>
        <w:t xml:space="preserve">suivant </w:t>
      </w:r>
      <w:hyperlink r:id="rId10">
        <w:r w:rsidRPr="00DC2AD1">
          <w:rPr>
            <w:rStyle w:val="Hyperlink"/>
            <w:sz w:val="22"/>
            <w:szCs w:val="22"/>
            <w:lang w:val="fr-FR"/>
          </w:rPr>
          <w:t>CBM Christian Blind Mission</w:t>
        </w:r>
      </w:hyperlink>
    </w:p>
    <w:p w14:paraId="1E7DA4C8" w14:textId="77777777" w:rsidR="00E651F3" w:rsidRPr="00DC2AD1" w:rsidRDefault="00E651F3" w:rsidP="00E651F3">
      <w:pPr>
        <w:pStyle w:val="Kopfzeile"/>
        <w:rPr>
          <w:sz w:val="10"/>
          <w:szCs w:val="10"/>
          <w:lang w:val="fr-FR"/>
        </w:rPr>
      </w:pPr>
    </w:p>
    <w:p w14:paraId="053D6A1C" w14:textId="77777777" w:rsidR="00F43C3D" w:rsidRDefault="00E651F3" w:rsidP="00E651F3">
      <w:pPr>
        <w:spacing w:line="240" w:lineRule="auto"/>
        <w:jc w:val="both"/>
        <w:rPr>
          <w:sz w:val="22"/>
          <w:szCs w:val="22"/>
          <w:lang w:val="fr-FR"/>
        </w:rPr>
      </w:pPr>
      <w:r w:rsidRPr="00DC2AD1">
        <w:rPr>
          <w:b/>
          <w:bCs/>
          <w:sz w:val="22"/>
          <w:szCs w:val="22"/>
          <w:lang w:val="fr-FR"/>
        </w:rPr>
        <w:t xml:space="preserve">Objet de l'étude : </w:t>
      </w:r>
      <w:r w:rsidRPr="00DC2AD1">
        <w:rPr>
          <w:sz w:val="22"/>
          <w:szCs w:val="22"/>
          <w:lang w:val="fr-FR"/>
        </w:rPr>
        <w:t xml:space="preserve">CBM International fait une demande de financement institutionnel auprès du BMZ - Ministère fédéral de la coopération économique et du développement, Allemagne. L'instrument de financement qu'est l'aide transitoire au développement (ATD) exige qu'une </w:t>
      </w:r>
      <w:r w:rsidRPr="00F43C3D">
        <w:rPr>
          <w:b/>
          <w:bCs/>
          <w:sz w:val="22"/>
          <w:szCs w:val="22"/>
          <w:lang w:val="fr-FR"/>
        </w:rPr>
        <w:t>analyse de la résilience</w:t>
      </w:r>
      <w:r w:rsidRPr="00DC2AD1">
        <w:rPr>
          <w:sz w:val="22"/>
          <w:szCs w:val="22"/>
          <w:lang w:val="fr-FR"/>
        </w:rPr>
        <w:t xml:space="preserve"> soit effectuée avant le début du projet, afin que les résultats puissent être incorporés dans la planification du projet. Cette analyse comprend</w:t>
      </w:r>
      <w:r w:rsidRPr="00F43C3D">
        <w:rPr>
          <w:b/>
          <w:bCs/>
          <w:sz w:val="22"/>
          <w:szCs w:val="22"/>
          <w:lang w:val="fr-FR"/>
        </w:rPr>
        <w:t xml:space="preserve"> une </w:t>
      </w:r>
      <w:r w:rsidR="00576527" w:rsidRPr="00F43C3D">
        <w:rPr>
          <w:b/>
          <w:bCs/>
          <w:sz w:val="22"/>
          <w:szCs w:val="22"/>
          <w:lang w:val="fr-FR"/>
        </w:rPr>
        <w:t xml:space="preserve">analyse de </w:t>
      </w:r>
      <w:r w:rsidRPr="00F43C3D">
        <w:rPr>
          <w:b/>
          <w:bCs/>
          <w:sz w:val="22"/>
          <w:szCs w:val="22"/>
          <w:lang w:val="fr-FR"/>
        </w:rPr>
        <w:t>la paix et des conflits (AP</w:t>
      </w:r>
      <w:r w:rsidR="00F43C3D" w:rsidRPr="00F43C3D">
        <w:rPr>
          <w:b/>
          <w:bCs/>
          <w:sz w:val="22"/>
          <w:szCs w:val="22"/>
          <w:lang w:val="fr-FR"/>
        </w:rPr>
        <w:t>C</w:t>
      </w:r>
      <w:r w:rsidRPr="00F43C3D">
        <w:rPr>
          <w:b/>
          <w:bCs/>
          <w:sz w:val="22"/>
          <w:szCs w:val="22"/>
          <w:lang w:val="fr-FR"/>
        </w:rPr>
        <w:t>) ainsi qu'une analyse de genre.</w:t>
      </w:r>
      <w:r w:rsidRPr="00DC2AD1">
        <w:rPr>
          <w:sz w:val="22"/>
          <w:szCs w:val="22"/>
          <w:lang w:val="fr-FR"/>
        </w:rPr>
        <w:t xml:space="preserve"> </w:t>
      </w:r>
    </w:p>
    <w:p w14:paraId="638D5126" w14:textId="6504EE46" w:rsidR="00E651F3" w:rsidRPr="00DC2AD1" w:rsidRDefault="00E651F3" w:rsidP="00E651F3">
      <w:pPr>
        <w:spacing w:line="240" w:lineRule="auto"/>
        <w:jc w:val="both"/>
        <w:rPr>
          <w:b/>
          <w:bCs/>
          <w:sz w:val="22"/>
          <w:szCs w:val="22"/>
          <w:lang w:val="fr-FR"/>
        </w:rPr>
      </w:pPr>
      <w:r w:rsidRPr="00F43C3D">
        <w:rPr>
          <w:b/>
          <w:bCs/>
          <w:sz w:val="22"/>
          <w:szCs w:val="22"/>
          <w:lang w:val="fr-FR"/>
        </w:rPr>
        <w:t xml:space="preserve">À cette fin, CBM recherche une équipe de consultants ou un </w:t>
      </w:r>
      <w:r w:rsidR="23C66F64" w:rsidRPr="00F43C3D">
        <w:rPr>
          <w:b/>
          <w:bCs/>
          <w:sz w:val="22"/>
          <w:szCs w:val="22"/>
          <w:lang w:val="fr-FR"/>
        </w:rPr>
        <w:t xml:space="preserve">consultant </w:t>
      </w:r>
      <w:r w:rsidRPr="00F43C3D">
        <w:rPr>
          <w:b/>
          <w:bCs/>
          <w:sz w:val="22"/>
          <w:szCs w:val="22"/>
          <w:lang w:val="fr-FR"/>
        </w:rPr>
        <w:t xml:space="preserve">individuel pour collecter des données qualitatives et quantitatives sur le </w:t>
      </w:r>
      <w:r w:rsidR="003E4169" w:rsidRPr="00F43C3D">
        <w:rPr>
          <w:b/>
          <w:bCs/>
          <w:sz w:val="22"/>
          <w:szCs w:val="22"/>
          <w:lang w:val="fr-FR"/>
        </w:rPr>
        <w:t xml:space="preserve">terrain et </w:t>
      </w:r>
      <w:r w:rsidR="009E72DB" w:rsidRPr="00F43C3D">
        <w:rPr>
          <w:b/>
          <w:bCs/>
          <w:sz w:val="22"/>
          <w:szCs w:val="22"/>
          <w:lang w:val="fr-FR"/>
        </w:rPr>
        <w:t xml:space="preserve">produire un rapport complet </w:t>
      </w:r>
      <w:r w:rsidR="00E152BC" w:rsidRPr="00F43C3D">
        <w:rPr>
          <w:b/>
          <w:bCs/>
          <w:sz w:val="22"/>
          <w:szCs w:val="22"/>
          <w:lang w:val="fr-FR"/>
        </w:rPr>
        <w:t xml:space="preserve">présentant les </w:t>
      </w:r>
      <w:r w:rsidR="00C16CC5" w:rsidRPr="00F43C3D">
        <w:rPr>
          <w:b/>
          <w:bCs/>
          <w:sz w:val="22"/>
          <w:szCs w:val="22"/>
          <w:lang w:val="fr-FR"/>
        </w:rPr>
        <w:t>résultats</w:t>
      </w:r>
      <w:r w:rsidRPr="00F43C3D">
        <w:rPr>
          <w:b/>
          <w:bCs/>
          <w:sz w:val="22"/>
          <w:szCs w:val="22"/>
          <w:lang w:val="fr-FR"/>
        </w:rPr>
        <w:t>.</w:t>
      </w:r>
    </w:p>
    <w:p w14:paraId="53EE8EF3" w14:textId="5DAE7FB9" w:rsidR="006B3DB1" w:rsidRDefault="00E651F3" w:rsidP="00896F61">
      <w:pPr>
        <w:spacing w:line="240" w:lineRule="auto"/>
        <w:jc w:val="both"/>
        <w:rPr>
          <w:sz w:val="22"/>
          <w:szCs w:val="22"/>
          <w:lang w:val="fr-FR"/>
        </w:rPr>
      </w:pPr>
      <w:r w:rsidRPr="00DC2AD1">
        <w:rPr>
          <w:b/>
          <w:bCs/>
          <w:sz w:val="22"/>
          <w:szCs w:val="22"/>
          <w:lang w:val="fr-FR"/>
        </w:rPr>
        <w:t>Informations générales</w:t>
      </w:r>
      <w:r w:rsidR="004C281F" w:rsidRPr="00DC2AD1">
        <w:rPr>
          <w:b/>
          <w:bCs/>
          <w:sz w:val="22"/>
          <w:szCs w:val="22"/>
          <w:lang w:val="fr-FR"/>
        </w:rPr>
        <w:t xml:space="preserve"> (</w:t>
      </w:r>
      <w:proofErr w:type="gramStart"/>
      <w:r w:rsidR="004C281F" w:rsidRPr="00DC2AD1">
        <w:rPr>
          <w:b/>
          <w:bCs/>
          <w:sz w:val="22"/>
          <w:szCs w:val="22"/>
          <w:lang w:val="fr-FR"/>
        </w:rPr>
        <w:t>projet</w:t>
      </w:r>
      <w:r w:rsidRPr="00DC2AD1">
        <w:rPr>
          <w:b/>
          <w:bCs/>
          <w:sz w:val="22"/>
          <w:szCs w:val="22"/>
          <w:lang w:val="fr-FR"/>
        </w:rPr>
        <w:t xml:space="preserve"> )</w:t>
      </w:r>
      <w:proofErr w:type="gramEnd"/>
      <w:r w:rsidRPr="00DC2AD1">
        <w:rPr>
          <w:b/>
          <w:bCs/>
          <w:sz w:val="22"/>
          <w:szCs w:val="22"/>
          <w:lang w:val="fr-FR"/>
        </w:rPr>
        <w:t xml:space="preserve"> : </w:t>
      </w:r>
    </w:p>
    <w:p w14:paraId="66DB5C3A" w14:textId="019C0983" w:rsidR="000A6A6E" w:rsidRPr="000A6A6E" w:rsidRDefault="000A6A6E" w:rsidP="000A6A6E">
      <w:pPr>
        <w:spacing w:line="240" w:lineRule="auto"/>
        <w:jc w:val="both"/>
        <w:rPr>
          <w:sz w:val="22"/>
          <w:szCs w:val="22"/>
          <w:lang w:val="fr-FR"/>
        </w:rPr>
      </w:pPr>
      <w:r w:rsidRPr="000A6A6E">
        <w:rPr>
          <w:b/>
          <w:bCs/>
          <w:sz w:val="22"/>
          <w:szCs w:val="22"/>
          <w:lang w:val="fr-FR"/>
        </w:rPr>
        <w:t>Nom :</w:t>
      </w:r>
      <w:r w:rsidRPr="000A6A6E">
        <w:rPr>
          <w:sz w:val="22"/>
          <w:szCs w:val="22"/>
          <w:lang w:val="fr-FR"/>
        </w:rPr>
        <w:t xml:space="preserve"> SIMAMENI TWENDE : Améliorer la résilience socio-économique, la santé et la cohésion sociale des communautés vulnérables dans la province du Sud Kivu.</w:t>
      </w:r>
    </w:p>
    <w:p w14:paraId="086E14BC" w14:textId="77777777" w:rsidR="000A6A6E" w:rsidRPr="000A6A6E" w:rsidRDefault="000A6A6E" w:rsidP="000A6A6E">
      <w:pPr>
        <w:spacing w:line="240" w:lineRule="auto"/>
        <w:jc w:val="both"/>
        <w:rPr>
          <w:sz w:val="22"/>
          <w:szCs w:val="22"/>
          <w:lang w:val="fr-FR"/>
        </w:rPr>
      </w:pPr>
      <w:r w:rsidRPr="000A6A6E">
        <w:rPr>
          <w:b/>
          <w:bCs/>
          <w:sz w:val="22"/>
          <w:szCs w:val="22"/>
          <w:lang w:val="fr-FR"/>
        </w:rPr>
        <w:t>Durée du projet :</w:t>
      </w:r>
      <w:r w:rsidRPr="000A6A6E">
        <w:rPr>
          <w:sz w:val="22"/>
          <w:szCs w:val="22"/>
          <w:lang w:val="fr-FR"/>
        </w:rPr>
        <w:t xml:space="preserve"> 4 ans, 1er janvier 2026 – 31.12.2029</w:t>
      </w:r>
    </w:p>
    <w:p w14:paraId="021E26D9" w14:textId="77777777" w:rsidR="000A6A6E" w:rsidRPr="000A6A6E" w:rsidRDefault="000A6A6E" w:rsidP="000A6A6E">
      <w:pPr>
        <w:spacing w:line="240" w:lineRule="auto"/>
        <w:jc w:val="both"/>
        <w:rPr>
          <w:sz w:val="22"/>
          <w:szCs w:val="22"/>
          <w:lang w:val="fr-FR"/>
        </w:rPr>
      </w:pPr>
      <w:r w:rsidRPr="000A6A6E">
        <w:rPr>
          <w:b/>
          <w:bCs/>
          <w:sz w:val="22"/>
          <w:szCs w:val="22"/>
          <w:lang w:val="fr-FR"/>
        </w:rPr>
        <w:t>Région :</w:t>
      </w:r>
      <w:r w:rsidRPr="000A6A6E">
        <w:rPr>
          <w:sz w:val="22"/>
          <w:szCs w:val="22"/>
          <w:lang w:val="fr-FR"/>
        </w:rPr>
        <w:t xml:space="preserve"> Dans la province du Sud-Kivu, avec un focus sur 3 zones de santé rurales : NYANGEZI, MITI-MURHESA et WALUNGU.</w:t>
      </w:r>
    </w:p>
    <w:p w14:paraId="59C50F4C" w14:textId="0F4BDE33" w:rsidR="000A6A6E" w:rsidRPr="000A6A6E" w:rsidRDefault="000A6A6E" w:rsidP="000A6A6E">
      <w:pPr>
        <w:spacing w:line="240" w:lineRule="auto"/>
        <w:jc w:val="both"/>
        <w:rPr>
          <w:sz w:val="22"/>
          <w:szCs w:val="22"/>
          <w:lang w:val="fr-FR"/>
        </w:rPr>
      </w:pPr>
      <w:r w:rsidRPr="000A6A6E">
        <w:rPr>
          <w:b/>
          <w:bCs/>
          <w:sz w:val="22"/>
          <w:szCs w:val="22"/>
          <w:lang w:val="fr-FR"/>
        </w:rPr>
        <w:t xml:space="preserve">Groupe </w:t>
      </w:r>
      <w:proofErr w:type="gramStart"/>
      <w:r w:rsidRPr="000A6A6E">
        <w:rPr>
          <w:b/>
          <w:bCs/>
          <w:sz w:val="22"/>
          <w:szCs w:val="22"/>
          <w:lang w:val="fr-FR"/>
        </w:rPr>
        <w:t>Cible:</w:t>
      </w:r>
      <w:proofErr w:type="gramEnd"/>
      <w:r w:rsidRPr="000A6A6E">
        <w:rPr>
          <w:sz w:val="22"/>
          <w:szCs w:val="22"/>
          <w:lang w:val="fr-FR"/>
        </w:rPr>
        <w:t xml:space="preserve"> femmes, filles, personnes handicapées, groupes autochtones, enfants, les jeunes, personnes déplacées á l´</w:t>
      </w:r>
      <w:r w:rsidR="007B1C12" w:rsidRPr="000A6A6E">
        <w:rPr>
          <w:sz w:val="22"/>
          <w:szCs w:val="22"/>
          <w:lang w:val="fr-FR"/>
        </w:rPr>
        <w:t>intérieur</w:t>
      </w:r>
      <w:r w:rsidRPr="000A6A6E">
        <w:rPr>
          <w:sz w:val="22"/>
          <w:szCs w:val="22"/>
          <w:lang w:val="fr-FR"/>
        </w:rPr>
        <w:t xml:space="preserve"> du pays, </w:t>
      </w:r>
      <w:r w:rsidR="00B75838" w:rsidRPr="000A6A6E">
        <w:rPr>
          <w:sz w:val="22"/>
          <w:szCs w:val="22"/>
          <w:lang w:val="fr-FR"/>
        </w:rPr>
        <w:t>communautés</w:t>
      </w:r>
      <w:r w:rsidRPr="000A6A6E">
        <w:rPr>
          <w:sz w:val="22"/>
          <w:szCs w:val="22"/>
          <w:lang w:val="fr-FR"/>
        </w:rPr>
        <w:t xml:space="preserve"> d´accueil </w:t>
      </w:r>
    </w:p>
    <w:p w14:paraId="29851C48" w14:textId="77777777" w:rsidR="00A5361D" w:rsidRDefault="000A6A6E" w:rsidP="0010121A">
      <w:pPr>
        <w:spacing w:line="240" w:lineRule="auto"/>
        <w:jc w:val="both"/>
        <w:rPr>
          <w:sz w:val="22"/>
          <w:szCs w:val="22"/>
          <w:lang w:val="fr-FR"/>
        </w:rPr>
      </w:pPr>
      <w:r w:rsidRPr="000A6A6E">
        <w:rPr>
          <w:b/>
          <w:bCs/>
          <w:sz w:val="22"/>
          <w:szCs w:val="22"/>
          <w:lang w:val="fr-FR"/>
        </w:rPr>
        <w:lastRenderedPageBreak/>
        <w:t>Partenaire local (mise en œuvre) :</w:t>
      </w:r>
      <w:r w:rsidRPr="000A6A6E">
        <w:rPr>
          <w:sz w:val="22"/>
          <w:szCs w:val="22"/>
          <w:lang w:val="fr-FR"/>
        </w:rPr>
        <w:t xml:space="preserve"> </w:t>
      </w:r>
      <w:r w:rsidR="00A5361D" w:rsidRPr="00A5361D">
        <w:rPr>
          <w:sz w:val="22"/>
          <w:szCs w:val="22"/>
          <w:lang w:val="fr-FR"/>
        </w:rPr>
        <w:t xml:space="preserve">l'archidiocèse de Bukavu/Bureau Diocésain des Œuvres Médicales (BDOM BUKAVU) </w:t>
      </w:r>
    </w:p>
    <w:p w14:paraId="436B2791" w14:textId="77777777" w:rsidR="0010121A" w:rsidRPr="0010121A" w:rsidRDefault="0010121A" w:rsidP="0010121A">
      <w:pPr>
        <w:spacing w:line="240" w:lineRule="auto"/>
        <w:jc w:val="both"/>
        <w:rPr>
          <w:sz w:val="22"/>
          <w:szCs w:val="22"/>
          <w:lang w:val="fr-FR"/>
        </w:rPr>
      </w:pPr>
      <w:r w:rsidRPr="0010121A">
        <w:rPr>
          <w:b/>
          <w:bCs/>
          <w:sz w:val="22"/>
          <w:szCs w:val="22"/>
          <w:lang w:val="fr-FR"/>
        </w:rPr>
        <w:t>Objectif général :</w:t>
      </w:r>
      <w:r w:rsidRPr="0010121A">
        <w:rPr>
          <w:sz w:val="22"/>
          <w:szCs w:val="22"/>
          <w:lang w:val="fr-FR"/>
        </w:rPr>
        <w:t xml:space="preserve"> Renforcement de la résilience des communautés affectées par les conflits et des ménages vulnérables, avec un accent particulier sur les personnes handicapées, les personnes déplacées à l'intérieur du pays (PDI) et les ménages dirigés par des femmes dans les zones de repli de la MONUSCO au Sud-Kivu. </w:t>
      </w:r>
    </w:p>
    <w:p w14:paraId="3C897D25" w14:textId="705FCBAC" w:rsidR="0010121A" w:rsidRPr="0010121A" w:rsidRDefault="0010121A" w:rsidP="0010121A">
      <w:pPr>
        <w:jc w:val="both"/>
        <w:rPr>
          <w:b/>
          <w:bCs/>
          <w:sz w:val="22"/>
          <w:szCs w:val="22"/>
          <w:lang w:val="fr-FR"/>
        </w:rPr>
      </w:pPr>
      <w:r w:rsidRPr="0010121A">
        <w:rPr>
          <w:b/>
          <w:bCs/>
          <w:sz w:val="22"/>
          <w:szCs w:val="22"/>
          <w:lang w:val="fr-FR"/>
        </w:rPr>
        <w:t>Résultat 1 : Les capacités des ménages vulnérables (en particulier les ménages dirigés par des femmes) dans les communautés cibles à diversifier et à augmenter leurs revenus et à satisfaire leurs besoins en aliments de base sont renforcées.</w:t>
      </w:r>
    </w:p>
    <w:p w14:paraId="74A7E3D4" w14:textId="757FDA79" w:rsidR="0010121A" w:rsidRPr="0010121A" w:rsidRDefault="0010121A" w:rsidP="003169F1">
      <w:pPr>
        <w:jc w:val="both"/>
        <w:rPr>
          <w:b/>
          <w:bCs/>
          <w:sz w:val="22"/>
          <w:szCs w:val="22"/>
          <w:lang w:val="fr-FR"/>
        </w:rPr>
      </w:pPr>
      <w:r w:rsidRPr="0010121A">
        <w:rPr>
          <w:b/>
          <w:bCs/>
          <w:sz w:val="22"/>
          <w:szCs w:val="22"/>
          <w:lang w:val="fr-FR"/>
        </w:rPr>
        <w:t>Résultat 2 :</w:t>
      </w:r>
      <w:r w:rsidR="003169F1">
        <w:rPr>
          <w:b/>
          <w:bCs/>
          <w:sz w:val="22"/>
          <w:szCs w:val="22"/>
          <w:lang w:val="fr-FR"/>
        </w:rPr>
        <w:t xml:space="preserve"> </w:t>
      </w:r>
      <w:r w:rsidR="003169F1" w:rsidRPr="003169F1">
        <w:rPr>
          <w:b/>
          <w:bCs/>
          <w:sz w:val="22"/>
          <w:szCs w:val="22"/>
          <w:lang w:val="fr-FR"/>
        </w:rPr>
        <w:t>L'accès à des services de santé inclusifs et de qualité adéquate dans les zones cibles est amélioré.</w:t>
      </w:r>
    </w:p>
    <w:p w14:paraId="09B2E406" w14:textId="67960F72" w:rsidR="002A3112" w:rsidRPr="0010121A" w:rsidRDefault="0010121A" w:rsidP="003169F1">
      <w:pPr>
        <w:jc w:val="both"/>
        <w:rPr>
          <w:b/>
          <w:bCs/>
          <w:sz w:val="22"/>
          <w:szCs w:val="22"/>
          <w:lang w:val="fr-FR"/>
        </w:rPr>
      </w:pPr>
      <w:r w:rsidRPr="0010121A">
        <w:rPr>
          <w:b/>
          <w:bCs/>
          <w:sz w:val="22"/>
          <w:szCs w:val="22"/>
          <w:lang w:val="fr-FR"/>
        </w:rPr>
        <w:t>Résultat 3 :</w:t>
      </w:r>
      <w:r w:rsidR="003169F1">
        <w:rPr>
          <w:b/>
          <w:bCs/>
          <w:sz w:val="22"/>
          <w:szCs w:val="22"/>
          <w:lang w:val="fr-FR"/>
        </w:rPr>
        <w:t xml:space="preserve"> </w:t>
      </w:r>
      <w:r w:rsidR="003169F1" w:rsidRPr="003169F1">
        <w:rPr>
          <w:b/>
          <w:bCs/>
          <w:sz w:val="22"/>
          <w:szCs w:val="22"/>
          <w:lang w:val="fr-FR"/>
        </w:rPr>
        <w:t>La coexistence pacifique et l'inclusion sociale des groupes vulnérables dans les communautés cibles sont renforcées.</w:t>
      </w:r>
    </w:p>
    <w:p w14:paraId="4E7937B5" w14:textId="5603F883" w:rsidR="0044753D" w:rsidRPr="00DC2AD1" w:rsidRDefault="0044753D" w:rsidP="0044753D">
      <w:pPr>
        <w:pStyle w:val="StandardWeb"/>
        <w:spacing w:after="0" w:afterAutospacing="0"/>
        <w:rPr>
          <w:rFonts w:asciiTheme="minorHAnsi" w:eastAsiaTheme="minorHAnsi" w:hAnsiTheme="minorHAnsi" w:cstheme="minorBidi"/>
          <w:kern w:val="2"/>
          <w:sz w:val="22"/>
          <w:szCs w:val="22"/>
          <w:lang w:val="fr-FR" w:eastAsia="en-US"/>
          <w14:ligatures w14:val="standardContextual"/>
        </w:rPr>
      </w:pPr>
      <w:r w:rsidRPr="00DC2AD1">
        <w:rPr>
          <w:rFonts w:asciiTheme="minorHAnsi" w:eastAsiaTheme="minorHAnsi" w:hAnsiTheme="minorHAnsi" w:cstheme="minorBidi"/>
          <w:b/>
          <w:bCs/>
          <w:kern w:val="2"/>
          <w:sz w:val="22"/>
          <w:szCs w:val="22"/>
          <w:lang w:val="fr-FR" w:eastAsia="en-US"/>
          <w14:ligatures w14:val="standardContextual"/>
        </w:rPr>
        <w:t xml:space="preserve">Objectif de la mission : </w:t>
      </w:r>
      <w:r w:rsidRPr="00DC2AD1">
        <w:rPr>
          <w:rFonts w:asciiTheme="minorHAnsi" w:eastAsiaTheme="minorHAnsi" w:hAnsiTheme="minorHAnsi" w:cstheme="minorBidi"/>
          <w:kern w:val="2"/>
          <w:sz w:val="22"/>
          <w:szCs w:val="22"/>
          <w:lang w:val="fr-FR" w:eastAsia="en-US"/>
          <w14:ligatures w14:val="standardContextual"/>
        </w:rPr>
        <w:t xml:space="preserve">L'objectif est de mener une </w:t>
      </w:r>
      <w:r w:rsidRPr="00DC2AD1">
        <w:rPr>
          <w:rFonts w:asciiTheme="minorHAnsi" w:eastAsiaTheme="minorHAnsi" w:hAnsiTheme="minorHAnsi" w:cstheme="minorBidi"/>
          <w:b/>
          <w:bCs/>
          <w:kern w:val="2"/>
          <w:sz w:val="22"/>
          <w:szCs w:val="22"/>
          <w:lang w:val="fr-FR" w:eastAsia="en-US"/>
          <w14:ligatures w14:val="standardContextual"/>
        </w:rPr>
        <w:t xml:space="preserve">analyse </w:t>
      </w:r>
      <w:r w:rsidRPr="00DC2AD1">
        <w:rPr>
          <w:rFonts w:asciiTheme="minorHAnsi" w:eastAsiaTheme="minorHAnsi" w:hAnsiTheme="minorHAnsi" w:cstheme="minorBidi"/>
          <w:kern w:val="2"/>
          <w:sz w:val="22"/>
          <w:szCs w:val="22"/>
          <w:lang w:val="fr-FR" w:eastAsia="en-US"/>
          <w14:ligatures w14:val="standardContextual"/>
        </w:rPr>
        <w:t xml:space="preserve">intégrée </w:t>
      </w:r>
      <w:r w:rsidRPr="00DC2AD1">
        <w:rPr>
          <w:rFonts w:asciiTheme="minorHAnsi" w:eastAsiaTheme="minorHAnsi" w:hAnsiTheme="minorHAnsi" w:cstheme="minorBidi"/>
          <w:b/>
          <w:bCs/>
          <w:kern w:val="2"/>
          <w:sz w:val="22"/>
          <w:szCs w:val="22"/>
          <w:lang w:val="fr-FR" w:eastAsia="en-US"/>
          <w14:ligatures w14:val="standardContextual"/>
        </w:rPr>
        <w:t xml:space="preserve">de la résilience </w:t>
      </w:r>
      <w:r w:rsidRPr="00DC2AD1">
        <w:rPr>
          <w:rFonts w:asciiTheme="minorHAnsi" w:eastAsiaTheme="minorHAnsi" w:hAnsiTheme="minorHAnsi" w:cstheme="minorBidi"/>
          <w:kern w:val="2"/>
          <w:sz w:val="22"/>
          <w:szCs w:val="22"/>
          <w:lang w:val="fr-FR" w:eastAsia="en-US"/>
          <w14:ligatures w14:val="standardContextual"/>
        </w:rPr>
        <w:t>qui comprend :</w:t>
      </w:r>
    </w:p>
    <w:p w14:paraId="62039A3D" w14:textId="77777777" w:rsidR="000B060F" w:rsidRPr="00DC2AD1" w:rsidRDefault="0044753D" w:rsidP="782176D9">
      <w:pPr>
        <w:pStyle w:val="StandardWeb"/>
        <w:numPr>
          <w:ilvl w:val="0"/>
          <w:numId w:val="4"/>
        </w:numPr>
        <w:spacing w:before="0" w:beforeAutospacing="0" w:after="0" w:afterAutospacing="0"/>
        <w:rPr>
          <w:rFonts w:asciiTheme="minorHAnsi" w:eastAsiaTheme="minorEastAsia" w:hAnsiTheme="minorHAnsi" w:cstheme="minorBidi"/>
          <w:kern w:val="2"/>
          <w:sz w:val="22"/>
          <w:szCs w:val="22"/>
          <w:lang w:val="fr-FR" w:eastAsia="en-US"/>
          <w14:ligatures w14:val="standardContextual"/>
        </w:rPr>
      </w:pPr>
      <w:proofErr w:type="gramStart"/>
      <w:r w:rsidRPr="00DC2AD1">
        <w:rPr>
          <w:rFonts w:asciiTheme="minorHAnsi" w:eastAsiaTheme="minorEastAsia" w:hAnsiTheme="minorHAnsi" w:cstheme="minorBidi"/>
          <w:kern w:val="2"/>
          <w:sz w:val="22"/>
          <w:szCs w:val="22"/>
          <w:lang w:val="fr-FR" w:eastAsia="en-US"/>
          <w14:ligatures w14:val="standardContextual"/>
        </w:rPr>
        <w:t>une</w:t>
      </w:r>
      <w:proofErr w:type="gramEnd"/>
      <w:r w:rsidRPr="00DC2AD1">
        <w:rPr>
          <w:rFonts w:asciiTheme="minorHAnsi" w:eastAsiaTheme="minorEastAsia" w:hAnsiTheme="minorHAnsi" w:cstheme="minorBidi"/>
          <w:kern w:val="2"/>
          <w:sz w:val="22"/>
          <w:szCs w:val="22"/>
          <w:lang w:val="fr-FR" w:eastAsia="en-US"/>
          <w14:ligatures w14:val="standardContextual"/>
        </w:rPr>
        <w:t xml:space="preserve"> </w:t>
      </w:r>
      <w:r w:rsidRPr="00DC2AD1">
        <w:rPr>
          <w:rFonts w:asciiTheme="minorHAnsi" w:eastAsiaTheme="minorEastAsia" w:hAnsiTheme="minorHAnsi" w:cstheme="minorBidi"/>
          <w:b/>
          <w:bCs/>
          <w:kern w:val="2"/>
          <w:sz w:val="22"/>
          <w:szCs w:val="22"/>
          <w:lang w:val="fr-FR" w:eastAsia="en-US"/>
          <w14:ligatures w14:val="standardContextual"/>
        </w:rPr>
        <w:t xml:space="preserve">analyse de la paix et des conflits </w:t>
      </w:r>
      <w:r w:rsidRPr="00DC2AD1">
        <w:rPr>
          <w:rFonts w:asciiTheme="minorHAnsi" w:eastAsiaTheme="minorEastAsia" w:hAnsiTheme="minorHAnsi" w:cstheme="minorBidi"/>
          <w:kern w:val="2"/>
          <w:sz w:val="22"/>
          <w:szCs w:val="22"/>
          <w:lang w:val="fr-FR" w:eastAsia="en-US"/>
          <w14:ligatures w14:val="standardContextual"/>
        </w:rPr>
        <w:t>qui se concentre sur les moteurs de conflit, la dynamique du pouvoir</w:t>
      </w:r>
      <w:r w:rsidR="000B060F" w:rsidRPr="00DC2AD1">
        <w:rPr>
          <w:rFonts w:asciiTheme="minorHAnsi" w:eastAsiaTheme="minorEastAsia" w:hAnsiTheme="minorHAnsi" w:cstheme="minorBidi"/>
          <w:kern w:val="2"/>
          <w:sz w:val="22"/>
          <w:szCs w:val="22"/>
          <w:lang w:val="fr-FR" w:eastAsia="en-US"/>
          <w14:ligatures w14:val="standardContextual"/>
        </w:rPr>
        <w:t xml:space="preserve">, les capacités de consolidation de la paix et l'impact sur les </w:t>
      </w:r>
      <w:r w:rsidRPr="00DC2AD1">
        <w:rPr>
          <w:rFonts w:asciiTheme="minorHAnsi" w:eastAsiaTheme="minorEastAsia" w:hAnsiTheme="minorHAnsi" w:cstheme="minorBidi"/>
          <w:kern w:val="2"/>
          <w:sz w:val="22"/>
          <w:szCs w:val="22"/>
          <w:lang w:val="fr-FR" w:eastAsia="en-US"/>
          <w14:ligatures w14:val="standardContextual"/>
        </w:rPr>
        <w:t xml:space="preserve">populations marginales </w:t>
      </w:r>
      <w:r w:rsidR="000B060F" w:rsidRPr="00DC2AD1">
        <w:rPr>
          <w:rFonts w:asciiTheme="minorHAnsi" w:eastAsiaTheme="minorEastAsia" w:hAnsiTheme="minorHAnsi" w:cstheme="minorBidi"/>
          <w:kern w:val="2"/>
          <w:sz w:val="22"/>
          <w:szCs w:val="22"/>
          <w:lang w:val="fr-FR" w:eastAsia="en-US"/>
          <w14:ligatures w14:val="standardContextual"/>
        </w:rPr>
        <w:t>;</w:t>
      </w:r>
    </w:p>
    <w:p w14:paraId="5B574C60" w14:textId="6CC87A2A" w:rsidR="0044753D" w:rsidRPr="00DC2AD1" w:rsidRDefault="000E39DB" w:rsidP="782176D9">
      <w:pPr>
        <w:pStyle w:val="StandardWeb"/>
        <w:numPr>
          <w:ilvl w:val="0"/>
          <w:numId w:val="4"/>
        </w:numPr>
        <w:spacing w:before="0" w:beforeAutospacing="0" w:after="0" w:afterAutospacing="0"/>
        <w:rPr>
          <w:rFonts w:asciiTheme="minorHAnsi" w:eastAsiaTheme="minorEastAsia" w:hAnsiTheme="minorHAnsi" w:cstheme="minorBidi"/>
          <w:kern w:val="2"/>
          <w:sz w:val="22"/>
          <w:szCs w:val="22"/>
          <w:lang w:val="fr-FR" w:eastAsia="en-US"/>
          <w14:ligatures w14:val="standardContextual"/>
        </w:rPr>
      </w:pPr>
      <w:proofErr w:type="gramStart"/>
      <w:r w:rsidRPr="00DC2AD1">
        <w:rPr>
          <w:rFonts w:asciiTheme="minorHAnsi" w:eastAsiaTheme="minorEastAsia" w:hAnsiTheme="minorHAnsi" w:cstheme="minorBidi"/>
          <w:kern w:val="2"/>
          <w:sz w:val="22"/>
          <w:szCs w:val="22"/>
          <w:lang w:val="fr-FR" w:eastAsia="en-US"/>
          <w14:ligatures w14:val="standardContextual"/>
        </w:rPr>
        <w:t>les</w:t>
      </w:r>
      <w:proofErr w:type="gramEnd"/>
      <w:r w:rsidRPr="00DC2AD1">
        <w:rPr>
          <w:rFonts w:asciiTheme="minorHAnsi" w:eastAsiaTheme="minorEastAsia" w:hAnsiTheme="minorHAnsi" w:cstheme="minorBidi"/>
          <w:kern w:val="2"/>
          <w:sz w:val="22"/>
          <w:szCs w:val="22"/>
          <w:lang w:val="fr-FR" w:eastAsia="en-US"/>
          <w14:ligatures w14:val="standardContextual"/>
        </w:rPr>
        <w:t xml:space="preserve"> capacités de consolidation de la paix </w:t>
      </w:r>
      <w:r w:rsidR="0044753D" w:rsidRPr="00DC2AD1">
        <w:rPr>
          <w:rFonts w:asciiTheme="minorHAnsi" w:eastAsiaTheme="minorEastAsia" w:hAnsiTheme="minorHAnsi" w:cstheme="minorBidi"/>
          <w:kern w:val="2"/>
          <w:sz w:val="22"/>
          <w:szCs w:val="22"/>
          <w:lang w:val="fr-FR" w:eastAsia="en-US"/>
          <w14:ligatures w14:val="standardContextual"/>
        </w:rPr>
        <w:t xml:space="preserve">et l'impact sur les groupes marginalisés </w:t>
      </w:r>
      <w:r w:rsidR="00101BDD" w:rsidRPr="00DC2AD1">
        <w:rPr>
          <w:rFonts w:asciiTheme="minorHAnsi" w:eastAsiaTheme="minorEastAsia" w:hAnsiTheme="minorHAnsi" w:cstheme="minorBidi"/>
          <w:kern w:val="2"/>
          <w:sz w:val="22"/>
          <w:szCs w:val="22"/>
          <w:lang w:val="fr-FR" w:eastAsia="en-US"/>
          <w14:ligatures w14:val="standardContextual"/>
        </w:rPr>
        <w:t xml:space="preserve">(au niveau de la communauté) </w:t>
      </w:r>
      <w:r w:rsidR="0044753D" w:rsidRPr="00DC2AD1">
        <w:rPr>
          <w:rFonts w:asciiTheme="minorHAnsi" w:eastAsiaTheme="minorEastAsia" w:hAnsiTheme="minorHAnsi" w:cstheme="minorBidi"/>
          <w:kern w:val="2"/>
          <w:sz w:val="22"/>
          <w:szCs w:val="22"/>
          <w:lang w:val="fr-FR" w:eastAsia="en-US"/>
          <w14:ligatures w14:val="standardContextual"/>
        </w:rPr>
        <w:t>;</w:t>
      </w:r>
    </w:p>
    <w:p w14:paraId="3F19F87C" w14:textId="7CFC5ED6" w:rsidR="0044753D" w:rsidRPr="00DC2AD1" w:rsidRDefault="0044753D" w:rsidP="782176D9">
      <w:pPr>
        <w:pStyle w:val="StandardWeb"/>
        <w:numPr>
          <w:ilvl w:val="0"/>
          <w:numId w:val="3"/>
        </w:numPr>
        <w:spacing w:before="0" w:beforeAutospacing="0" w:after="0" w:afterAutospacing="0"/>
        <w:rPr>
          <w:rFonts w:asciiTheme="minorHAnsi" w:eastAsiaTheme="minorEastAsia" w:hAnsiTheme="minorHAnsi" w:cstheme="minorBidi"/>
          <w:kern w:val="2"/>
          <w:sz w:val="22"/>
          <w:szCs w:val="22"/>
          <w:lang w:val="fr-FR" w:eastAsia="en-US"/>
          <w14:ligatures w14:val="standardContextual"/>
        </w:rPr>
      </w:pPr>
      <w:proofErr w:type="gramStart"/>
      <w:r w:rsidRPr="00DC2AD1">
        <w:rPr>
          <w:rFonts w:asciiTheme="minorHAnsi" w:eastAsiaTheme="minorEastAsia" w:hAnsiTheme="minorHAnsi" w:cstheme="minorBidi"/>
          <w:kern w:val="2"/>
          <w:sz w:val="22"/>
          <w:szCs w:val="22"/>
          <w:lang w:val="fr-FR" w:eastAsia="en-US"/>
          <w14:ligatures w14:val="standardContextual"/>
        </w:rPr>
        <w:t>une</w:t>
      </w:r>
      <w:proofErr w:type="gramEnd"/>
      <w:r w:rsidRPr="00DC2AD1">
        <w:rPr>
          <w:rFonts w:asciiTheme="minorHAnsi" w:eastAsiaTheme="minorEastAsia" w:hAnsiTheme="minorHAnsi" w:cstheme="minorBidi"/>
          <w:kern w:val="2"/>
          <w:sz w:val="22"/>
          <w:szCs w:val="22"/>
          <w:lang w:val="fr-FR" w:eastAsia="en-US"/>
          <w14:ligatures w14:val="standardContextual"/>
        </w:rPr>
        <w:t xml:space="preserve"> </w:t>
      </w:r>
      <w:r w:rsidRPr="00DC2AD1">
        <w:rPr>
          <w:rFonts w:asciiTheme="minorHAnsi" w:eastAsiaTheme="minorEastAsia" w:hAnsiTheme="minorHAnsi" w:cstheme="minorBidi"/>
          <w:b/>
          <w:bCs/>
          <w:kern w:val="2"/>
          <w:sz w:val="22"/>
          <w:szCs w:val="22"/>
          <w:lang w:val="fr-FR" w:eastAsia="en-US"/>
          <w14:ligatures w14:val="standardContextual"/>
        </w:rPr>
        <w:t xml:space="preserve">analyse des risques et des crises </w:t>
      </w:r>
      <w:r w:rsidRPr="00DC2AD1">
        <w:rPr>
          <w:rFonts w:asciiTheme="minorHAnsi" w:eastAsiaTheme="minorEastAsia" w:hAnsiTheme="minorHAnsi" w:cstheme="minorBidi"/>
          <w:kern w:val="2"/>
          <w:sz w:val="22"/>
          <w:szCs w:val="22"/>
          <w:lang w:val="fr-FR" w:eastAsia="en-US"/>
          <w14:ligatures w14:val="standardContextual"/>
        </w:rPr>
        <w:t>;</w:t>
      </w:r>
    </w:p>
    <w:p w14:paraId="625E7F51" w14:textId="77777777" w:rsidR="0044753D" w:rsidRPr="00DC2AD1" w:rsidRDefault="0044753D" w:rsidP="0044753D">
      <w:pPr>
        <w:pStyle w:val="StandardWeb"/>
        <w:numPr>
          <w:ilvl w:val="0"/>
          <w:numId w:val="3"/>
        </w:numPr>
        <w:spacing w:before="0" w:beforeAutospacing="0" w:after="0" w:afterAutospacing="0"/>
        <w:rPr>
          <w:rFonts w:asciiTheme="minorHAnsi" w:eastAsiaTheme="minorHAnsi" w:hAnsiTheme="minorHAnsi" w:cstheme="minorBidi"/>
          <w:kern w:val="2"/>
          <w:sz w:val="22"/>
          <w:szCs w:val="22"/>
          <w:lang w:val="fr-FR" w:eastAsia="en-US"/>
          <w14:ligatures w14:val="standardContextual"/>
        </w:rPr>
      </w:pPr>
      <w:proofErr w:type="gramStart"/>
      <w:r w:rsidRPr="00DC2AD1">
        <w:rPr>
          <w:rFonts w:asciiTheme="minorHAnsi" w:eastAsiaTheme="minorHAnsi" w:hAnsiTheme="minorHAnsi" w:cstheme="minorBidi"/>
          <w:kern w:val="2"/>
          <w:sz w:val="22"/>
          <w:szCs w:val="22"/>
          <w:lang w:val="fr-FR" w:eastAsia="en-US"/>
          <w14:ligatures w14:val="standardContextual"/>
        </w:rPr>
        <w:t>une</w:t>
      </w:r>
      <w:proofErr w:type="gramEnd"/>
      <w:r w:rsidRPr="00DC2AD1">
        <w:rPr>
          <w:rFonts w:asciiTheme="minorHAnsi" w:eastAsiaTheme="minorHAnsi" w:hAnsiTheme="minorHAnsi" w:cstheme="minorBidi"/>
          <w:kern w:val="2"/>
          <w:sz w:val="22"/>
          <w:szCs w:val="22"/>
          <w:lang w:val="fr-FR" w:eastAsia="en-US"/>
          <w14:ligatures w14:val="standardContextual"/>
        </w:rPr>
        <w:t xml:space="preserve"> </w:t>
      </w:r>
      <w:r w:rsidRPr="00DC2AD1">
        <w:rPr>
          <w:rFonts w:asciiTheme="minorHAnsi" w:eastAsiaTheme="minorHAnsi" w:hAnsiTheme="minorHAnsi" w:cstheme="minorBidi"/>
          <w:b/>
          <w:bCs/>
          <w:kern w:val="2"/>
          <w:sz w:val="22"/>
          <w:szCs w:val="22"/>
          <w:lang w:val="fr-FR" w:eastAsia="en-US"/>
          <w14:ligatures w14:val="standardContextual"/>
        </w:rPr>
        <w:t xml:space="preserve">analyse des parties prenantes en matière de genre et d'inclusion </w:t>
      </w:r>
      <w:r w:rsidRPr="00DC2AD1">
        <w:rPr>
          <w:rFonts w:asciiTheme="minorHAnsi" w:eastAsiaTheme="minorHAnsi" w:hAnsiTheme="minorHAnsi" w:cstheme="minorBidi"/>
          <w:kern w:val="2"/>
          <w:sz w:val="22"/>
          <w:szCs w:val="22"/>
          <w:lang w:val="fr-FR" w:eastAsia="en-US"/>
          <w14:ligatures w14:val="standardContextual"/>
        </w:rPr>
        <w:t>; et</w:t>
      </w:r>
    </w:p>
    <w:p w14:paraId="5E473132" w14:textId="1DF2B752" w:rsidR="0044753D" w:rsidRDefault="0044753D" w:rsidP="0044753D">
      <w:pPr>
        <w:pStyle w:val="StandardWeb"/>
        <w:numPr>
          <w:ilvl w:val="0"/>
          <w:numId w:val="3"/>
        </w:numPr>
        <w:spacing w:before="0" w:beforeAutospacing="0"/>
        <w:rPr>
          <w:rFonts w:asciiTheme="minorHAnsi" w:eastAsiaTheme="minorHAnsi" w:hAnsiTheme="minorHAnsi" w:cstheme="minorBidi"/>
          <w:kern w:val="2"/>
          <w:sz w:val="22"/>
          <w:szCs w:val="22"/>
          <w:lang w:val="fr-FR" w:eastAsia="en-US"/>
          <w14:ligatures w14:val="standardContextual"/>
        </w:rPr>
      </w:pPr>
      <w:proofErr w:type="gramStart"/>
      <w:r w:rsidRPr="00DC2AD1">
        <w:rPr>
          <w:rFonts w:asciiTheme="minorHAnsi" w:eastAsiaTheme="minorHAnsi" w:hAnsiTheme="minorHAnsi" w:cstheme="minorBidi"/>
          <w:kern w:val="2"/>
          <w:sz w:val="22"/>
          <w:szCs w:val="22"/>
          <w:lang w:val="fr-FR" w:eastAsia="en-US"/>
          <w14:ligatures w14:val="standardContextual"/>
        </w:rPr>
        <w:t>une</w:t>
      </w:r>
      <w:proofErr w:type="gramEnd"/>
      <w:r w:rsidRPr="00DC2AD1">
        <w:rPr>
          <w:rFonts w:asciiTheme="minorHAnsi" w:eastAsiaTheme="minorHAnsi" w:hAnsiTheme="minorHAnsi" w:cstheme="minorBidi"/>
          <w:kern w:val="2"/>
          <w:sz w:val="22"/>
          <w:szCs w:val="22"/>
          <w:lang w:val="fr-FR" w:eastAsia="en-US"/>
          <w14:ligatures w14:val="standardContextual"/>
        </w:rPr>
        <w:t xml:space="preserve"> cartographie des </w:t>
      </w:r>
      <w:r w:rsidRPr="00DC2AD1">
        <w:rPr>
          <w:rFonts w:asciiTheme="minorHAnsi" w:eastAsiaTheme="minorHAnsi" w:hAnsiTheme="minorHAnsi" w:cstheme="minorBidi"/>
          <w:b/>
          <w:bCs/>
          <w:kern w:val="2"/>
          <w:sz w:val="22"/>
          <w:szCs w:val="22"/>
          <w:lang w:val="fr-FR" w:eastAsia="en-US"/>
          <w14:ligatures w14:val="standardContextual"/>
        </w:rPr>
        <w:t xml:space="preserve">capacités de résilience </w:t>
      </w:r>
      <w:r w:rsidR="00201D89">
        <w:rPr>
          <w:rFonts w:asciiTheme="minorHAnsi" w:eastAsiaTheme="minorHAnsi" w:hAnsiTheme="minorHAnsi" w:cstheme="minorBidi"/>
          <w:b/>
          <w:bCs/>
          <w:kern w:val="2"/>
          <w:sz w:val="22"/>
          <w:szCs w:val="22"/>
          <w:lang w:val="fr-FR" w:eastAsia="en-US"/>
          <w14:ligatures w14:val="standardContextual"/>
        </w:rPr>
        <w:t xml:space="preserve">(capacité de stabilisation, capacité d´adaptation, capacité de transformation) </w:t>
      </w:r>
      <w:r w:rsidRPr="00DC2AD1">
        <w:rPr>
          <w:rFonts w:asciiTheme="minorHAnsi" w:eastAsiaTheme="minorHAnsi" w:hAnsiTheme="minorHAnsi" w:cstheme="minorBidi"/>
          <w:kern w:val="2"/>
          <w:sz w:val="22"/>
          <w:szCs w:val="22"/>
          <w:lang w:val="fr-FR" w:eastAsia="en-US"/>
          <w14:ligatures w14:val="standardContextual"/>
        </w:rPr>
        <w:t>au niveau des individus, des ménages et des communautés.</w:t>
      </w:r>
    </w:p>
    <w:p w14:paraId="6C374525" w14:textId="7978B6E1" w:rsidR="0044753D" w:rsidRPr="00DC2AD1" w:rsidRDefault="0044753D" w:rsidP="782176D9">
      <w:pPr>
        <w:pStyle w:val="StandardWeb"/>
        <w:rPr>
          <w:rFonts w:asciiTheme="minorHAnsi" w:eastAsiaTheme="minorEastAsia" w:hAnsiTheme="minorHAnsi" w:cstheme="minorBidi"/>
          <w:kern w:val="2"/>
          <w:sz w:val="22"/>
          <w:szCs w:val="22"/>
          <w:lang w:val="fr-FR" w:eastAsia="en-US"/>
          <w14:ligatures w14:val="standardContextual"/>
        </w:rPr>
      </w:pPr>
      <w:r w:rsidRPr="00DC2AD1">
        <w:rPr>
          <w:rFonts w:asciiTheme="minorHAnsi" w:eastAsiaTheme="minorEastAsia" w:hAnsiTheme="minorHAnsi" w:cstheme="minorBidi"/>
          <w:kern w:val="2"/>
          <w:sz w:val="22"/>
          <w:szCs w:val="22"/>
          <w:lang w:val="fr-FR" w:eastAsia="en-US"/>
          <w14:ligatures w14:val="standardContextual"/>
        </w:rPr>
        <w:t xml:space="preserve">L'analyse devrait informer la théorie du changement du projet, améliorer la compréhension du contexte et fournir des </w:t>
      </w:r>
      <w:r w:rsidRPr="00DC2AD1">
        <w:rPr>
          <w:rFonts w:asciiTheme="minorHAnsi" w:eastAsiaTheme="minorEastAsia" w:hAnsiTheme="minorHAnsi" w:cstheme="minorBidi"/>
          <w:i/>
          <w:iCs/>
          <w:kern w:val="2"/>
          <w:sz w:val="22"/>
          <w:szCs w:val="22"/>
          <w:lang w:val="fr-FR" w:eastAsia="en-US"/>
          <w14:ligatures w14:val="standardContextual"/>
        </w:rPr>
        <w:t xml:space="preserve">recommandations </w:t>
      </w:r>
      <w:r w:rsidRPr="00DC2AD1">
        <w:rPr>
          <w:rFonts w:asciiTheme="minorHAnsi" w:eastAsiaTheme="minorEastAsia" w:hAnsiTheme="minorHAnsi" w:cstheme="minorBidi"/>
          <w:kern w:val="2"/>
          <w:sz w:val="22"/>
          <w:szCs w:val="22"/>
          <w:lang w:val="fr-FR" w:eastAsia="en-US"/>
          <w14:ligatures w14:val="standardContextual"/>
        </w:rPr>
        <w:t>pratiques pour renforcer la programmation inclusive, sensible aux conflits et respectueuse de l'égalité des sexes</w:t>
      </w:r>
      <w:r w:rsidR="00D00980">
        <w:rPr>
          <w:rFonts w:asciiTheme="minorHAnsi" w:eastAsiaTheme="minorEastAsia" w:hAnsiTheme="minorHAnsi" w:cstheme="minorBidi"/>
          <w:kern w:val="2"/>
          <w:sz w:val="22"/>
          <w:szCs w:val="22"/>
          <w:lang w:val="fr-FR" w:eastAsia="en-US"/>
          <w14:ligatures w14:val="standardContextual"/>
        </w:rPr>
        <w:t xml:space="preserve"> et de l´inclusion. </w:t>
      </w:r>
    </w:p>
    <w:p w14:paraId="4D7A0835" w14:textId="370B34EE" w:rsidR="0044753D" w:rsidRPr="00DC2AD1" w:rsidRDefault="0044753D" w:rsidP="0044753D">
      <w:pPr>
        <w:pStyle w:val="StandardWeb"/>
        <w:spacing w:before="0" w:beforeAutospacing="0" w:after="0" w:afterAutospacing="0"/>
        <w:rPr>
          <w:rFonts w:asciiTheme="minorHAnsi" w:hAnsiTheme="minorHAnsi"/>
          <w:sz w:val="22"/>
          <w:szCs w:val="22"/>
          <w:lang w:val="fr-FR"/>
        </w:rPr>
      </w:pPr>
      <w:r w:rsidRPr="00DC2AD1">
        <w:rPr>
          <w:rFonts w:asciiTheme="minorHAnsi" w:eastAsiaTheme="minorHAnsi" w:hAnsiTheme="minorHAnsi" w:cstheme="minorBidi"/>
          <w:b/>
          <w:bCs/>
          <w:kern w:val="2"/>
          <w:sz w:val="22"/>
          <w:szCs w:val="22"/>
          <w:lang w:val="fr-FR" w:eastAsia="en-US"/>
          <w14:ligatures w14:val="standardContextual"/>
        </w:rPr>
        <w:t xml:space="preserve">Portée du travail </w:t>
      </w:r>
      <w:r w:rsidRPr="00DC2AD1">
        <w:rPr>
          <w:lang w:val="fr-FR"/>
        </w:rPr>
        <w:t xml:space="preserve">: </w:t>
      </w:r>
      <w:r w:rsidRPr="00DC2AD1">
        <w:rPr>
          <w:rFonts w:asciiTheme="minorHAnsi" w:hAnsiTheme="minorHAnsi"/>
          <w:sz w:val="22"/>
          <w:szCs w:val="22"/>
          <w:lang w:val="fr-FR"/>
        </w:rPr>
        <w:t xml:space="preserve">Le consultant/l'équipe de </w:t>
      </w:r>
      <w:r w:rsidR="00101BDD" w:rsidRPr="00DC2AD1">
        <w:rPr>
          <w:rFonts w:asciiTheme="minorHAnsi" w:hAnsiTheme="minorHAnsi"/>
          <w:sz w:val="22"/>
          <w:szCs w:val="22"/>
          <w:lang w:val="fr-FR"/>
        </w:rPr>
        <w:t xml:space="preserve">consultants </w:t>
      </w:r>
      <w:r w:rsidRPr="00DC2AD1">
        <w:rPr>
          <w:rFonts w:asciiTheme="minorHAnsi" w:hAnsiTheme="minorHAnsi"/>
          <w:sz w:val="22"/>
          <w:szCs w:val="22"/>
          <w:lang w:val="fr-FR"/>
        </w:rPr>
        <w:t>devra</w:t>
      </w:r>
    </w:p>
    <w:p w14:paraId="5D99BDF5" w14:textId="5478CC0A" w:rsidR="0044753D" w:rsidRPr="00DC2AD1" w:rsidRDefault="0044753D" w:rsidP="0044753D">
      <w:pPr>
        <w:pStyle w:val="StandardWeb"/>
        <w:numPr>
          <w:ilvl w:val="0"/>
          <w:numId w:val="5"/>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 xml:space="preserve">Analyser les risques, les vulnérabilités et les capacités dans les régions et les secteurs cibles du projet (santé, </w:t>
      </w:r>
      <w:r w:rsidR="00101BDD" w:rsidRPr="00DC2AD1">
        <w:rPr>
          <w:rFonts w:asciiTheme="minorHAnsi" w:hAnsiTheme="minorHAnsi"/>
          <w:sz w:val="22"/>
          <w:szCs w:val="22"/>
          <w:lang w:val="fr-FR"/>
        </w:rPr>
        <w:t xml:space="preserve">emploi, </w:t>
      </w:r>
      <w:r w:rsidRPr="00DC2AD1">
        <w:rPr>
          <w:rFonts w:asciiTheme="minorHAnsi" w:hAnsiTheme="minorHAnsi"/>
          <w:sz w:val="22"/>
          <w:szCs w:val="22"/>
          <w:lang w:val="fr-FR"/>
        </w:rPr>
        <w:t>moyens de subsistance, soutien communautaire) ;</w:t>
      </w:r>
    </w:p>
    <w:p w14:paraId="6E193EA3" w14:textId="0B9EC7EF" w:rsidR="0044753D" w:rsidRPr="00DC2AD1" w:rsidRDefault="0044753D" w:rsidP="782176D9">
      <w:pPr>
        <w:pStyle w:val="StandardWeb"/>
        <w:numPr>
          <w:ilvl w:val="0"/>
          <w:numId w:val="5"/>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 xml:space="preserve">Cartographier les parties prenantes (en particulier les OPD, les prestataires de services sociaux, les gouvernements locaux) et leurs rôles, leurs intérêts, leurs </w:t>
      </w:r>
      <w:r w:rsidR="00253598" w:rsidRPr="00DC2AD1">
        <w:rPr>
          <w:rFonts w:asciiTheme="minorHAnsi" w:hAnsiTheme="minorHAnsi"/>
          <w:sz w:val="22"/>
          <w:szCs w:val="22"/>
          <w:lang w:val="fr-FR"/>
        </w:rPr>
        <w:t xml:space="preserve">capacités </w:t>
      </w:r>
      <w:r w:rsidRPr="00DC2AD1">
        <w:rPr>
          <w:rFonts w:asciiTheme="minorHAnsi" w:hAnsiTheme="minorHAnsi"/>
          <w:sz w:val="22"/>
          <w:szCs w:val="22"/>
          <w:lang w:val="fr-FR"/>
        </w:rPr>
        <w:t>et leur influence ;</w:t>
      </w:r>
    </w:p>
    <w:p w14:paraId="5984DCDD" w14:textId="77777777" w:rsidR="0044753D" w:rsidRPr="00DC2AD1" w:rsidRDefault="0044753D" w:rsidP="0044753D">
      <w:pPr>
        <w:pStyle w:val="StandardWeb"/>
        <w:numPr>
          <w:ilvl w:val="0"/>
          <w:numId w:val="5"/>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Ventiler les résultats en fonction du sexe, du handicap, de l'âge, du statut de déplacement (personnes déplacées/retournées) et du lieu ;</w:t>
      </w:r>
    </w:p>
    <w:p w14:paraId="5919E89E" w14:textId="77777777" w:rsidR="0044753D" w:rsidRPr="00DC2AD1" w:rsidRDefault="0044753D" w:rsidP="0044753D">
      <w:pPr>
        <w:pStyle w:val="StandardWeb"/>
        <w:numPr>
          <w:ilvl w:val="0"/>
          <w:numId w:val="5"/>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lastRenderedPageBreak/>
        <w:t xml:space="preserve">Appliquer la </w:t>
      </w:r>
      <w:r w:rsidRPr="00DC2AD1">
        <w:rPr>
          <w:rStyle w:val="Fett"/>
          <w:rFonts w:asciiTheme="minorHAnsi" w:eastAsiaTheme="majorEastAsia" w:hAnsiTheme="minorHAnsi"/>
          <w:b w:val="0"/>
          <w:bCs w:val="0"/>
          <w:sz w:val="22"/>
          <w:szCs w:val="22"/>
          <w:lang w:val="fr-FR"/>
        </w:rPr>
        <w:t xml:space="preserve">matrice des capacités de résilience </w:t>
      </w:r>
      <w:r w:rsidRPr="00DC2AD1">
        <w:rPr>
          <w:rFonts w:asciiTheme="minorHAnsi" w:hAnsiTheme="minorHAnsi"/>
          <w:sz w:val="22"/>
          <w:szCs w:val="22"/>
          <w:lang w:val="fr-FR"/>
        </w:rPr>
        <w:t>(stabilisation, adaptation, transformation) ;</w:t>
      </w:r>
    </w:p>
    <w:p w14:paraId="51FDE989" w14:textId="77777777" w:rsidR="0044753D" w:rsidRPr="00DC2AD1" w:rsidRDefault="0044753D" w:rsidP="0044753D">
      <w:pPr>
        <w:pStyle w:val="StandardWeb"/>
        <w:numPr>
          <w:ilvl w:val="0"/>
          <w:numId w:val="5"/>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Identifier les considérations de ne pas nuire et les effets négatifs involontaires ;</w:t>
      </w:r>
    </w:p>
    <w:p w14:paraId="14F51B71" w14:textId="48851464" w:rsidR="0044753D" w:rsidRPr="00DC2AD1" w:rsidRDefault="0044753D" w:rsidP="0044753D">
      <w:pPr>
        <w:pStyle w:val="StandardWeb"/>
        <w:numPr>
          <w:ilvl w:val="0"/>
          <w:numId w:val="5"/>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 xml:space="preserve">Évaluer les rôles actuels ou potentiels des acteurs humanitaires, du développement et de la </w:t>
      </w:r>
      <w:proofErr w:type="gramStart"/>
      <w:r w:rsidRPr="00DC2AD1">
        <w:rPr>
          <w:rFonts w:asciiTheme="minorHAnsi" w:hAnsiTheme="minorHAnsi"/>
          <w:sz w:val="22"/>
          <w:szCs w:val="22"/>
          <w:lang w:val="fr-FR"/>
        </w:rPr>
        <w:t>paix;</w:t>
      </w:r>
      <w:proofErr w:type="gramEnd"/>
    </w:p>
    <w:p w14:paraId="1A2A7C65" w14:textId="77777777" w:rsidR="0044753D" w:rsidRDefault="0044753D" w:rsidP="0044753D">
      <w:pPr>
        <w:pStyle w:val="StandardWeb"/>
        <w:numPr>
          <w:ilvl w:val="0"/>
          <w:numId w:val="5"/>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Fournir des recommandations claires pour renforcer la résilience et l'inclusivité du projet.</w:t>
      </w:r>
    </w:p>
    <w:p w14:paraId="2003106D" w14:textId="77777777" w:rsidR="00993F6E" w:rsidRPr="0016558C" w:rsidRDefault="00993F6E" w:rsidP="00D00980">
      <w:pPr>
        <w:pStyle w:val="StandardWeb"/>
        <w:spacing w:before="0" w:beforeAutospacing="0" w:after="0" w:afterAutospacing="0"/>
        <w:rPr>
          <w:rFonts w:asciiTheme="majorHAnsi" w:hAnsiTheme="majorHAnsi"/>
          <w:sz w:val="22"/>
          <w:szCs w:val="22"/>
          <w:lang w:val="fr-FR"/>
        </w:rPr>
      </w:pPr>
    </w:p>
    <w:p w14:paraId="14E5B356" w14:textId="77777777" w:rsidR="00BE73EE" w:rsidRPr="00BE73EE" w:rsidRDefault="00BE73EE" w:rsidP="00BE73EE">
      <w:pPr>
        <w:spacing w:line="240" w:lineRule="auto"/>
        <w:jc w:val="both"/>
        <w:rPr>
          <w:b/>
          <w:bCs/>
          <w:sz w:val="22"/>
          <w:szCs w:val="22"/>
          <w:lang w:val="fr-FR"/>
        </w:rPr>
      </w:pPr>
      <w:r w:rsidRPr="00D00980">
        <w:rPr>
          <w:b/>
          <w:bCs/>
          <w:sz w:val="22"/>
          <w:szCs w:val="22"/>
          <w:lang w:val="fr-FR"/>
        </w:rPr>
        <w:t>Critères de sélection :</w:t>
      </w:r>
    </w:p>
    <w:p w14:paraId="2EE683E0" w14:textId="77777777" w:rsidR="00930A3D" w:rsidRPr="00D00980" w:rsidRDefault="0075061A" w:rsidP="00930A3D">
      <w:pPr>
        <w:pStyle w:val="StandardWeb"/>
        <w:numPr>
          <w:ilvl w:val="0"/>
          <w:numId w:val="12"/>
        </w:numPr>
        <w:spacing w:before="0" w:beforeAutospacing="0" w:after="0" w:afterAutospacing="0"/>
        <w:rPr>
          <w:rStyle w:val="Fett"/>
          <w:rFonts w:ascii="Aptos" w:eastAsiaTheme="majorEastAsia" w:hAnsi="Aptos"/>
          <w:b w:val="0"/>
          <w:sz w:val="22"/>
          <w:szCs w:val="22"/>
          <w:lang w:val="fr-FR"/>
        </w:rPr>
      </w:pPr>
      <w:r w:rsidRPr="00D00980">
        <w:rPr>
          <w:rFonts w:ascii="Aptos" w:hAnsi="Aptos"/>
          <w:sz w:val="22"/>
          <w:szCs w:val="22"/>
          <w:lang w:val="fr-FR"/>
        </w:rPr>
        <w:t xml:space="preserve">Connaissance de </w:t>
      </w:r>
      <w:r w:rsidR="00D00980" w:rsidRPr="00D00980">
        <w:rPr>
          <w:rFonts w:ascii="Aptos" w:hAnsi="Aptos"/>
          <w:sz w:val="22"/>
          <w:szCs w:val="22"/>
          <w:lang w:val="fr-FR"/>
        </w:rPr>
        <w:t>français</w:t>
      </w:r>
      <w:r w:rsidR="00E44CA9">
        <w:rPr>
          <w:rFonts w:ascii="Aptos" w:hAnsi="Aptos"/>
          <w:sz w:val="22"/>
          <w:szCs w:val="22"/>
          <w:lang w:val="fr-FR"/>
        </w:rPr>
        <w:t xml:space="preserve"> et des langues locales de la zone </w:t>
      </w:r>
      <w:r w:rsidR="00D05918">
        <w:rPr>
          <w:rFonts w:ascii="Aptos" w:hAnsi="Aptos"/>
          <w:sz w:val="22"/>
          <w:szCs w:val="22"/>
          <w:lang w:val="fr-FR"/>
        </w:rPr>
        <w:t xml:space="preserve">du projet telles que le </w:t>
      </w:r>
      <w:r w:rsidRPr="00D00980">
        <w:rPr>
          <w:rFonts w:ascii="Aptos" w:hAnsi="Aptos"/>
          <w:sz w:val="22"/>
          <w:szCs w:val="22"/>
          <w:lang w:val="fr-FR"/>
        </w:rPr>
        <w:t xml:space="preserve">Swahili et </w:t>
      </w:r>
      <w:proofErr w:type="spellStart"/>
      <w:r w:rsidRPr="00D00980">
        <w:rPr>
          <w:rFonts w:ascii="Aptos" w:hAnsi="Aptos"/>
          <w:sz w:val="22"/>
          <w:szCs w:val="22"/>
          <w:lang w:val="fr-FR"/>
        </w:rPr>
        <w:t>Mashi</w:t>
      </w:r>
      <w:proofErr w:type="spellEnd"/>
      <w:r w:rsidR="00930A3D">
        <w:rPr>
          <w:rFonts w:ascii="Aptos" w:hAnsi="Aptos"/>
          <w:sz w:val="22"/>
          <w:szCs w:val="22"/>
          <w:lang w:val="fr-FR"/>
        </w:rPr>
        <w:t xml:space="preserve">. </w:t>
      </w:r>
      <w:r w:rsidR="00930A3D" w:rsidRPr="00D00980">
        <w:rPr>
          <w:rFonts w:ascii="Aptos" w:eastAsiaTheme="majorEastAsia" w:hAnsi="Aptos"/>
          <w:sz w:val="22"/>
          <w:szCs w:val="22"/>
          <w:lang w:val="fr-FR"/>
        </w:rPr>
        <w:t>La maîtrise du français et est obligatoire.</w:t>
      </w:r>
    </w:p>
    <w:p w14:paraId="1707B5B1" w14:textId="40A824CE" w:rsidR="0075061A" w:rsidRPr="00D00980" w:rsidRDefault="00D00980" w:rsidP="0075061A">
      <w:pPr>
        <w:pStyle w:val="StandardWeb"/>
        <w:numPr>
          <w:ilvl w:val="0"/>
          <w:numId w:val="12"/>
        </w:numPr>
        <w:spacing w:before="0" w:beforeAutospacing="0" w:after="0" w:afterAutospacing="0"/>
        <w:rPr>
          <w:rFonts w:ascii="Aptos" w:hAnsi="Aptos"/>
          <w:sz w:val="22"/>
          <w:szCs w:val="22"/>
          <w:lang w:val="fr-FR"/>
        </w:rPr>
      </w:pPr>
      <w:r w:rsidRPr="00D00980">
        <w:rPr>
          <w:rFonts w:ascii="Aptos" w:hAnsi="Aptos"/>
          <w:sz w:val="22"/>
          <w:szCs w:val="22"/>
          <w:lang w:val="fr-FR"/>
        </w:rPr>
        <w:t>Maîtrise</w:t>
      </w:r>
      <w:r w:rsidR="002F14B6" w:rsidRPr="00D00980">
        <w:rPr>
          <w:rFonts w:ascii="Aptos" w:hAnsi="Aptos"/>
          <w:sz w:val="22"/>
          <w:szCs w:val="22"/>
          <w:lang w:val="fr-FR"/>
        </w:rPr>
        <w:t xml:space="preserve"> de </w:t>
      </w:r>
      <w:r w:rsidR="000C388C" w:rsidRPr="00D00980">
        <w:rPr>
          <w:rFonts w:ascii="Aptos" w:hAnsi="Aptos"/>
          <w:sz w:val="22"/>
          <w:szCs w:val="22"/>
          <w:lang w:val="fr-FR"/>
        </w:rPr>
        <w:t xml:space="preserve">Word, Excel </w:t>
      </w:r>
    </w:p>
    <w:p w14:paraId="0D161674" w14:textId="77777777" w:rsidR="00BE73EE" w:rsidRPr="00D00980" w:rsidRDefault="00BE73EE" w:rsidP="00BE73EE">
      <w:pPr>
        <w:pStyle w:val="StandardWeb"/>
        <w:numPr>
          <w:ilvl w:val="0"/>
          <w:numId w:val="12"/>
        </w:numPr>
        <w:spacing w:before="0" w:beforeAutospacing="0" w:after="0" w:afterAutospacing="0"/>
        <w:rPr>
          <w:rStyle w:val="Fett"/>
          <w:rFonts w:ascii="Aptos" w:eastAsiaTheme="majorEastAsia" w:hAnsi="Aptos"/>
          <w:b w:val="0"/>
          <w:bCs w:val="0"/>
          <w:sz w:val="22"/>
          <w:szCs w:val="22"/>
          <w:lang w:val="fr-FR"/>
        </w:rPr>
      </w:pPr>
      <w:r w:rsidRPr="00D00980">
        <w:rPr>
          <w:rStyle w:val="Fett"/>
          <w:rFonts w:ascii="Aptos" w:eastAsiaTheme="majorEastAsia" w:hAnsi="Aptos"/>
          <w:b w:val="0"/>
          <w:bCs w:val="0"/>
          <w:sz w:val="22"/>
          <w:szCs w:val="22"/>
          <w:lang w:val="fr-FR"/>
        </w:rPr>
        <w:t>Diplôme en sciences sociales/politiques, anthropologie, études sur la paix et les conflits, coopération au développement, aide humanitaire ou sujets similaires pertinents pour l'étude.</w:t>
      </w:r>
    </w:p>
    <w:p w14:paraId="41D788AF" w14:textId="79EB7791" w:rsidR="00BE73EE" w:rsidRPr="00D00980" w:rsidRDefault="00BE73EE" w:rsidP="00BE73EE">
      <w:pPr>
        <w:pStyle w:val="StandardWeb"/>
        <w:numPr>
          <w:ilvl w:val="0"/>
          <w:numId w:val="12"/>
        </w:numPr>
        <w:spacing w:before="0" w:beforeAutospacing="0" w:after="0" w:afterAutospacing="0"/>
        <w:rPr>
          <w:rStyle w:val="Fett"/>
          <w:rFonts w:ascii="Aptos" w:eastAsiaTheme="majorEastAsia" w:hAnsi="Aptos"/>
          <w:b w:val="0"/>
          <w:bCs w:val="0"/>
          <w:sz w:val="22"/>
          <w:szCs w:val="22"/>
          <w:lang w:val="fr-FR"/>
        </w:rPr>
      </w:pPr>
      <w:r w:rsidRPr="00D00980">
        <w:rPr>
          <w:rStyle w:val="Fett"/>
          <w:rFonts w:ascii="Aptos" w:eastAsiaTheme="majorEastAsia" w:hAnsi="Aptos"/>
          <w:b w:val="0"/>
          <w:bCs w:val="0"/>
          <w:sz w:val="22"/>
          <w:szCs w:val="22"/>
          <w:lang w:val="fr-FR"/>
        </w:rPr>
        <w:t>Solide connaissance contextuelle des droits des personnes handicapées et des cadres d'inclusion.</w:t>
      </w:r>
    </w:p>
    <w:p w14:paraId="43234AB3" w14:textId="41800B54" w:rsidR="00BE73EE" w:rsidRPr="00D00980" w:rsidRDefault="00BE73EE" w:rsidP="00D00980">
      <w:pPr>
        <w:pStyle w:val="StandardWeb"/>
        <w:numPr>
          <w:ilvl w:val="0"/>
          <w:numId w:val="12"/>
        </w:numPr>
        <w:spacing w:before="0" w:beforeAutospacing="0" w:after="0" w:afterAutospacing="0"/>
        <w:rPr>
          <w:rFonts w:ascii="Aptos" w:eastAsiaTheme="majorEastAsia" w:hAnsi="Aptos"/>
          <w:sz w:val="22"/>
          <w:szCs w:val="22"/>
          <w:lang w:val="fr-FR"/>
        </w:rPr>
      </w:pPr>
      <w:r w:rsidRPr="00D00980">
        <w:rPr>
          <w:rStyle w:val="Fett"/>
          <w:rFonts w:ascii="Aptos" w:eastAsiaTheme="majorEastAsia" w:hAnsi="Aptos"/>
          <w:b w:val="0"/>
          <w:bCs w:val="0"/>
          <w:sz w:val="22"/>
          <w:szCs w:val="22"/>
          <w:lang w:val="fr-FR"/>
        </w:rPr>
        <w:t>Expérience professionnelle dans le secteur des ONG avec des analyses et des évaluations similaires.</w:t>
      </w:r>
    </w:p>
    <w:p w14:paraId="59060ED5" w14:textId="57B49D28" w:rsidR="00BE73EE" w:rsidRDefault="00BE73EE" w:rsidP="00BE73EE">
      <w:pPr>
        <w:pStyle w:val="Listenabsatz"/>
        <w:numPr>
          <w:ilvl w:val="0"/>
          <w:numId w:val="12"/>
        </w:numPr>
        <w:spacing w:line="240" w:lineRule="auto"/>
        <w:jc w:val="both"/>
        <w:rPr>
          <w:sz w:val="22"/>
          <w:szCs w:val="22"/>
          <w:lang w:val="fr-FR"/>
        </w:rPr>
      </w:pPr>
      <w:r>
        <w:rPr>
          <w:sz w:val="22"/>
          <w:szCs w:val="22"/>
          <w:lang w:val="fr-FR"/>
        </w:rPr>
        <w:t>Qualité de l’offre technique</w:t>
      </w:r>
      <w:r w:rsidR="00175C58">
        <w:rPr>
          <w:sz w:val="22"/>
          <w:szCs w:val="22"/>
          <w:lang w:val="fr-FR"/>
        </w:rPr>
        <w:t xml:space="preserve"> et financière</w:t>
      </w:r>
    </w:p>
    <w:p w14:paraId="5873EE40" w14:textId="77777777" w:rsidR="00BE73EE" w:rsidRPr="00901694" w:rsidRDefault="00BE73EE" w:rsidP="00BE73EE">
      <w:pPr>
        <w:pStyle w:val="Listenabsatz"/>
        <w:numPr>
          <w:ilvl w:val="0"/>
          <w:numId w:val="12"/>
        </w:numPr>
        <w:spacing w:line="240" w:lineRule="auto"/>
        <w:jc w:val="both"/>
        <w:rPr>
          <w:sz w:val="22"/>
          <w:szCs w:val="22"/>
          <w:lang w:val="fr-FR"/>
        </w:rPr>
      </w:pPr>
      <w:r w:rsidRPr="0010013C">
        <w:rPr>
          <w:sz w:val="22"/>
          <w:szCs w:val="22"/>
          <w:lang w:val="fr-FR"/>
        </w:rPr>
        <w:t>Expérience avérée dans la réalisation d’analyses de résilience intégrant l’analyse de la paix et des conflits et l’analyse de genre, idéalement dans des contextes similaires (zones rurales, Sud-Kivu ou Est de la RDC).</w:t>
      </w:r>
    </w:p>
    <w:p w14:paraId="2EBACA74" w14:textId="00C00DD1" w:rsidR="00BE73EE" w:rsidRDefault="00BE73EE" w:rsidP="00D00980">
      <w:pPr>
        <w:pStyle w:val="Listenabsatz"/>
        <w:numPr>
          <w:ilvl w:val="0"/>
          <w:numId w:val="12"/>
        </w:numPr>
        <w:spacing w:line="240" w:lineRule="auto"/>
        <w:jc w:val="both"/>
        <w:rPr>
          <w:sz w:val="22"/>
          <w:szCs w:val="22"/>
          <w:lang w:val="fr-FR"/>
        </w:rPr>
      </w:pPr>
      <w:r>
        <w:rPr>
          <w:sz w:val="22"/>
          <w:szCs w:val="22"/>
          <w:lang w:val="fr-FR"/>
        </w:rPr>
        <w:t xml:space="preserve">Bonne connaissance des dynamiques sociales, politiques, économiques et des enjeux humanitaires </w:t>
      </w:r>
      <w:r w:rsidR="00197462">
        <w:rPr>
          <w:sz w:val="22"/>
          <w:szCs w:val="22"/>
          <w:lang w:val="fr-FR"/>
        </w:rPr>
        <w:t>de</w:t>
      </w:r>
      <w:r w:rsidR="00673DBE">
        <w:rPr>
          <w:sz w:val="22"/>
          <w:szCs w:val="22"/>
          <w:lang w:val="fr-FR"/>
        </w:rPr>
        <w:t xml:space="preserve"> l’est de la RDC</w:t>
      </w:r>
      <w:r w:rsidR="00AD25EC">
        <w:rPr>
          <w:sz w:val="22"/>
          <w:szCs w:val="22"/>
          <w:lang w:val="fr-FR"/>
        </w:rPr>
        <w:t xml:space="preserve">, province </w:t>
      </w:r>
      <w:r>
        <w:rPr>
          <w:sz w:val="22"/>
          <w:szCs w:val="22"/>
          <w:lang w:val="fr-FR"/>
        </w:rPr>
        <w:t>du Sud-Kivu, notamment dans les zones de NYANGEZI, MITI-MURHESA et WALUNGU</w:t>
      </w:r>
    </w:p>
    <w:p w14:paraId="528386F4" w14:textId="77777777" w:rsidR="002903DF" w:rsidRPr="00D00980" w:rsidRDefault="002903DF" w:rsidP="002903DF">
      <w:pPr>
        <w:pStyle w:val="Listenabsatz"/>
        <w:spacing w:line="240" w:lineRule="auto"/>
        <w:jc w:val="both"/>
        <w:rPr>
          <w:rStyle w:val="Fett"/>
          <w:b w:val="0"/>
          <w:bCs w:val="0"/>
          <w:sz w:val="22"/>
          <w:szCs w:val="22"/>
          <w:lang w:val="fr-FR"/>
        </w:rPr>
      </w:pPr>
    </w:p>
    <w:p w14:paraId="39547B3F" w14:textId="77777777" w:rsidR="00993F6E" w:rsidRPr="00DC2AD1" w:rsidRDefault="00993F6E" w:rsidP="00BE73EE">
      <w:pPr>
        <w:pStyle w:val="StandardWeb"/>
        <w:spacing w:before="0" w:beforeAutospacing="0" w:after="0" w:afterAutospacing="0"/>
        <w:rPr>
          <w:rFonts w:asciiTheme="minorHAnsi" w:hAnsiTheme="minorHAnsi"/>
          <w:sz w:val="22"/>
          <w:szCs w:val="22"/>
          <w:lang w:val="fr-FR"/>
        </w:rPr>
      </w:pPr>
    </w:p>
    <w:p w14:paraId="687BE477" w14:textId="77777777" w:rsidR="0044753D" w:rsidRPr="00DC2AD1" w:rsidRDefault="0044753D" w:rsidP="0044753D">
      <w:pPr>
        <w:pStyle w:val="StandardWeb"/>
        <w:spacing w:before="0" w:beforeAutospacing="0" w:after="0" w:afterAutospacing="0"/>
        <w:ind w:left="720"/>
        <w:rPr>
          <w:rFonts w:asciiTheme="minorHAnsi" w:hAnsiTheme="minorHAnsi"/>
          <w:sz w:val="10"/>
          <w:szCs w:val="10"/>
          <w:lang w:val="fr-FR"/>
        </w:rPr>
      </w:pPr>
    </w:p>
    <w:p w14:paraId="48538709" w14:textId="369526D6" w:rsidR="0044753D" w:rsidRPr="009B1048" w:rsidRDefault="00D00980" w:rsidP="0044753D">
      <w:pPr>
        <w:pStyle w:val="StandardWeb"/>
        <w:spacing w:before="0" w:beforeAutospacing="0" w:after="0" w:afterAutospacing="0"/>
        <w:rPr>
          <w:rFonts w:asciiTheme="minorHAnsi" w:hAnsiTheme="minorHAnsi"/>
          <w:sz w:val="22"/>
          <w:szCs w:val="22"/>
          <w:lang w:val="fr-FR"/>
        </w:rPr>
      </w:pPr>
      <w:r>
        <w:rPr>
          <w:rStyle w:val="Fett"/>
          <w:rFonts w:asciiTheme="minorHAnsi" w:eastAsiaTheme="majorEastAsia" w:hAnsiTheme="minorHAnsi"/>
          <w:sz w:val="22"/>
          <w:szCs w:val="22"/>
          <w:lang w:val="fr-FR"/>
        </w:rPr>
        <w:t xml:space="preserve">Livrables : </w:t>
      </w:r>
    </w:p>
    <w:p w14:paraId="438F358D" w14:textId="3C850B72" w:rsidR="00233744" w:rsidRDefault="00233744" w:rsidP="0044753D">
      <w:pPr>
        <w:pStyle w:val="StandardWeb"/>
        <w:numPr>
          <w:ilvl w:val="0"/>
          <w:numId w:val="6"/>
        </w:numPr>
        <w:spacing w:before="0" w:beforeAutospacing="0" w:after="0" w:afterAutospacing="0"/>
        <w:rPr>
          <w:rFonts w:asciiTheme="minorHAnsi" w:hAnsiTheme="minorHAnsi"/>
          <w:sz w:val="22"/>
          <w:szCs w:val="22"/>
          <w:lang w:val="fr-FR"/>
        </w:rPr>
      </w:pPr>
      <w:r>
        <w:rPr>
          <w:rFonts w:asciiTheme="minorHAnsi" w:hAnsiTheme="minorHAnsi"/>
          <w:sz w:val="22"/>
          <w:szCs w:val="22"/>
          <w:lang w:val="fr-FR"/>
        </w:rPr>
        <w:t xml:space="preserve">Rapport de démarrage avec un plan de travail </w:t>
      </w:r>
    </w:p>
    <w:p w14:paraId="47702FDF" w14:textId="31D3CA04" w:rsidR="0044753D" w:rsidRPr="00DC2AD1" w:rsidRDefault="0044753D" w:rsidP="0044753D">
      <w:pPr>
        <w:pStyle w:val="StandardWeb"/>
        <w:numPr>
          <w:ilvl w:val="0"/>
          <w:numId w:val="6"/>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Projet de rapport structuré selon le modèle fourni (max. 15-20 pages + annexes)</w:t>
      </w:r>
      <w:r w:rsidR="00D00980">
        <w:rPr>
          <w:rFonts w:asciiTheme="minorHAnsi" w:hAnsiTheme="minorHAnsi"/>
          <w:sz w:val="22"/>
          <w:szCs w:val="22"/>
          <w:lang w:val="fr-FR"/>
        </w:rPr>
        <w:t xml:space="preserve"> en français</w:t>
      </w:r>
      <w:r w:rsidR="00D00980" w:rsidRPr="00DC2AD1">
        <w:rPr>
          <w:rFonts w:asciiTheme="minorHAnsi" w:hAnsiTheme="minorHAnsi"/>
          <w:sz w:val="22"/>
          <w:szCs w:val="22"/>
          <w:lang w:val="fr-FR"/>
        </w:rPr>
        <w:t xml:space="preserve"> </w:t>
      </w:r>
      <w:r w:rsidR="002903DF">
        <w:rPr>
          <w:rFonts w:asciiTheme="minorHAnsi" w:hAnsiTheme="minorHAnsi"/>
          <w:sz w:val="22"/>
          <w:szCs w:val="22"/>
          <w:lang w:val="fr-FR"/>
        </w:rPr>
        <w:t>(première version de rapport</w:t>
      </w:r>
      <w:proofErr w:type="gramStart"/>
      <w:r w:rsidR="002903DF">
        <w:rPr>
          <w:rFonts w:asciiTheme="minorHAnsi" w:hAnsiTheme="minorHAnsi"/>
          <w:sz w:val="22"/>
          <w:szCs w:val="22"/>
          <w:lang w:val="fr-FR"/>
        </w:rPr>
        <w:t>)</w:t>
      </w:r>
      <w:r w:rsidR="00D00980" w:rsidRPr="00DC2AD1">
        <w:rPr>
          <w:rFonts w:asciiTheme="minorHAnsi" w:hAnsiTheme="minorHAnsi"/>
          <w:sz w:val="22"/>
          <w:szCs w:val="22"/>
          <w:lang w:val="fr-FR"/>
        </w:rPr>
        <w:t>;</w:t>
      </w:r>
      <w:proofErr w:type="gramEnd"/>
    </w:p>
    <w:p w14:paraId="35E9626B" w14:textId="73BD329E" w:rsidR="0044753D" w:rsidRPr="00FF61F4" w:rsidRDefault="0044753D" w:rsidP="0044753D">
      <w:pPr>
        <w:pStyle w:val="StandardWeb"/>
        <w:numPr>
          <w:ilvl w:val="0"/>
          <w:numId w:val="6"/>
        </w:numPr>
        <w:spacing w:before="0" w:beforeAutospacing="0" w:after="0" w:afterAutospacing="0"/>
        <w:rPr>
          <w:rFonts w:asciiTheme="minorHAnsi" w:hAnsiTheme="minorHAnsi"/>
          <w:sz w:val="22"/>
          <w:szCs w:val="22"/>
          <w:lang w:val="fr-FR"/>
        </w:rPr>
      </w:pPr>
      <w:r w:rsidRPr="00FF61F4">
        <w:rPr>
          <w:rFonts w:asciiTheme="minorHAnsi" w:hAnsiTheme="minorHAnsi"/>
          <w:sz w:val="22"/>
          <w:szCs w:val="22"/>
          <w:lang w:val="fr-FR"/>
        </w:rPr>
        <w:t xml:space="preserve">Rapport final intégrant les commentaires de CBM et des partenaires </w:t>
      </w:r>
      <w:r w:rsidR="00544AFA" w:rsidRPr="00FF61F4">
        <w:rPr>
          <w:rFonts w:asciiTheme="minorHAnsi" w:hAnsiTheme="minorHAnsi"/>
          <w:sz w:val="22"/>
          <w:szCs w:val="22"/>
          <w:lang w:val="fr-FR"/>
        </w:rPr>
        <w:t xml:space="preserve">en </w:t>
      </w:r>
      <w:r w:rsidR="00FF61F4" w:rsidRPr="00FF61F4">
        <w:rPr>
          <w:rFonts w:asciiTheme="minorHAnsi" w:hAnsiTheme="minorHAnsi"/>
          <w:sz w:val="22"/>
          <w:szCs w:val="22"/>
          <w:lang w:val="fr-FR"/>
        </w:rPr>
        <w:t>français</w:t>
      </w:r>
      <w:r w:rsidR="00F2288F" w:rsidRPr="00FF61F4">
        <w:rPr>
          <w:rFonts w:asciiTheme="minorHAnsi" w:hAnsiTheme="minorHAnsi"/>
          <w:sz w:val="22"/>
          <w:szCs w:val="22"/>
          <w:lang w:val="fr-FR"/>
        </w:rPr>
        <w:t xml:space="preserve"> </w:t>
      </w:r>
    </w:p>
    <w:p w14:paraId="557165A2" w14:textId="77777777" w:rsidR="0044753D" w:rsidRPr="00FF61F4" w:rsidRDefault="0044753D" w:rsidP="0044753D">
      <w:pPr>
        <w:pStyle w:val="StandardWeb"/>
        <w:numPr>
          <w:ilvl w:val="0"/>
          <w:numId w:val="6"/>
        </w:numPr>
        <w:spacing w:before="0" w:beforeAutospacing="0" w:after="0" w:afterAutospacing="0"/>
        <w:rPr>
          <w:rFonts w:asciiTheme="minorHAnsi" w:hAnsiTheme="minorHAnsi"/>
          <w:sz w:val="22"/>
          <w:szCs w:val="22"/>
          <w:lang w:val="fr-FR"/>
        </w:rPr>
      </w:pPr>
      <w:r w:rsidRPr="00FF61F4">
        <w:rPr>
          <w:rStyle w:val="Fett"/>
          <w:rFonts w:asciiTheme="minorHAnsi" w:eastAsiaTheme="majorEastAsia" w:hAnsiTheme="minorHAnsi"/>
          <w:b w:val="0"/>
          <w:bCs w:val="0"/>
          <w:sz w:val="22"/>
          <w:szCs w:val="22"/>
          <w:lang w:val="fr-FR"/>
        </w:rPr>
        <w:t xml:space="preserve">Matrice des capacités de résilience </w:t>
      </w:r>
      <w:r w:rsidRPr="00FF61F4">
        <w:rPr>
          <w:rFonts w:asciiTheme="minorHAnsi" w:hAnsiTheme="minorHAnsi"/>
          <w:sz w:val="22"/>
          <w:szCs w:val="22"/>
          <w:lang w:val="fr-FR"/>
        </w:rPr>
        <w:t xml:space="preserve">complétée </w:t>
      </w:r>
      <w:r w:rsidRPr="00FF61F4">
        <w:rPr>
          <w:rFonts w:asciiTheme="minorHAnsi" w:hAnsiTheme="minorHAnsi"/>
          <w:b/>
          <w:bCs/>
          <w:sz w:val="22"/>
          <w:szCs w:val="22"/>
          <w:lang w:val="fr-FR"/>
        </w:rPr>
        <w:t>;</w:t>
      </w:r>
    </w:p>
    <w:p w14:paraId="7A54CB9E" w14:textId="49E822FD" w:rsidR="0044753D" w:rsidRPr="00FF61F4" w:rsidRDefault="00A7538F" w:rsidP="782176D9">
      <w:pPr>
        <w:pStyle w:val="StandardWeb"/>
        <w:numPr>
          <w:ilvl w:val="0"/>
          <w:numId w:val="6"/>
        </w:numPr>
        <w:spacing w:before="0" w:beforeAutospacing="0" w:after="0" w:afterAutospacing="0"/>
        <w:rPr>
          <w:rFonts w:asciiTheme="minorHAnsi" w:hAnsiTheme="minorHAnsi"/>
          <w:sz w:val="22"/>
          <w:szCs w:val="22"/>
          <w:lang w:val="fr-FR"/>
        </w:rPr>
      </w:pPr>
      <w:r w:rsidRPr="00FF61F4">
        <w:rPr>
          <w:rFonts w:asciiTheme="minorHAnsi" w:hAnsiTheme="minorHAnsi"/>
          <w:sz w:val="22"/>
          <w:szCs w:val="22"/>
          <w:lang w:val="fr-FR"/>
        </w:rPr>
        <w:t xml:space="preserve">Résumé/conclusions </w:t>
      </w:r>
      <w:r w:rsidR="0044753D" w:rsidRPr="00FF61F4">
        <w:rPr>
          <w:rFonts w:asciiTheme="minorHAnsi" w:hAnsiTheme="minorHAnsi"/>
          <w:sz w:val="22"/>
          <w:szCs w:val="22"/>
          <w:lang w:val="fr-FR"/>
        </w:rPr>
        <w:t xml:space="preserve">en </w:t>
      </w:r>
      <w:r w:rsidR="0055003D" w:rsidRPr="00FF61F4">
        <w:rPr>
          <w:rFonts w:asciiTheme="minorHAnsi" w:hAnsiTheme="minorHAnsi"/>
          <w:sz w:val="22"/>
          <w:szCs w:val="22"/>
          <w:lang w:val="fr-FR"/>
        </w:rPr>
        <w:t xml:space="preserve">2 pages </w:t>
      </w:r>
      <w:r w:rsidR="004C281F" w:rsidRPr="00FF61F4">
        <w:rPr>
          <w:rFonts w:asciiTheme="minorHAnsi" w:hAnsiTheme="minorHAnsi"/>
          <w:sz w:val="22"/>
          <w:szCs w:val="22"/>
          <w:lang w:val="fr-FR"/>
        </w:rPr>
        <w:t>en français</w:t>
      </w:r>
      <w:r w:rsidR="0044753D" w:rsidRPr="00FF61F4">
        <w:rPr>
          <w:rFonts w:asciiTheme="minorHAnsi" w:hAnsiTheme="minorHAnsi"/>
          <w:sz w:val="22"/>
          <w:szCs w:val="22"/>
          <w:lang w:val="fr-FR"/>
        </w:rPr>
        <w:t>.</w:t>
      </w:r>
    </w:p>
    <w:p w14:paraId="3D2D1FDC" w14:textId="2405D807" w:rsidR="2B881F1E" w:rsidRDefault="00D70347" w:rsidP="782176D9">
      <w:pPr>
        <w:pStyle w:val="StandardWeb"/>
        <w:numPr>
          <w:ilvl w:val="0"/>
          <w:numId w:val="6"/>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Ateliers sur</w:t>
      </w:r>
      <w:r w:rsidR="2B881F1E" w:rsidRPr="00DC2AD1">
        <w:rPr>
          <w:rFonts w:asciiTheme="minorHAnsi" w:hAnsiTheme="minorHAnsi"/>
          <w:sz w:val="22"/>
          <w:szCs w:val="22"/>
          <w:lang w:val="fr-FR"/>
        </w:rPr>
        <w:t xml:space="preserve"> la capitalisation (en ligne ou en format hybride)</w:t>
      </w:r>
    </w:p>
    <w:p w14:paraId="11B2384A" w14:textId="77777777" w:rsidR="00BE73EE" w:rsidRPr="00DC2AD1" w:rsidRDefault="00BE73EE" w:rsidP="00BE73EE">
      <w:pPr>
        <w:pStyle w:val="StandardWeb"/>
        <w:spacing w:before="0" w:beforeAutospacing="0" w:after="0" w:afterAutospacing="0"/>
        <w:ind w:left="720"/>
        <w:rPr>
          <w:rFonts w:asciiTheme="minorHAnsi" w:hAnsiTheme="minorHAnsi"/>
          <w:sz w:val="22"/>
          <w:szCs w:val="22"/>
          <w:lang w:val="fr-FR"/>
        </w:rPr>
      </w:pPr>
    </w:p>
    <w:p w14:paraId="62F4C3FB" w14:textId="16184E84" w:rsidR="06426963" w:rsidRPr="00DC2AD1" w:rsidRDefault="06426963" w:rsidP="06426963">
      <w:pPr>
        <w:pStyle w:val="StandardWeb"/>
        <w:spacing w:before="0" w:beforeAutospacing="0" w:after="0" w:afterAutospacing="0"/>
        <w:ind w:left="720"/>
        <w:rPr>
          <w:rFonts w:asciiTheme="minorHAnsi" w:hAnsiTheme="minorHAnsi"/>
          <w:sz w:val="10"/>
          <w:szCs w:val="10"/>
          <w:lang w:val="fr-FR"/>
        </w:rPr>
      </w:pPr>
    </w:p>
    <w:p w14:paraId="22146F73" w14:textId="3A157D3B" w:rsidR="0044753D" w:rsidRPr="0044753D" w:rsidRDefault="0044753D" w:rsidP="0044753D">
      <w:pPr>
        <w:pStyle w:val="StandardWeb"/>
        <w:spacing w:before="0" w:beforeAutospacing="0" w:after="0" w:afterAutospacing="0"/>
        <w:rPr>
          <w:rFonts w:asciiTheme="minorHAnsi" w:hAnsiTheme="minorHAnsi"/>
          <w:sz w:val="22"/>
          <w:szCs w:val="22"/>
        </w:rPr>
      </w:pPr>
      <w:proofErr w:type="spellStart"/>
      <w:r w:rsidRPr="0044753D">
        <w:rPr>
          <w:rStyle w:val="Fett"/>
          <w:rFonts w:asciiTheme="minorHAnsi" w:eastAsiaTheme="majorEastAsia" w:hAnsiTheme="minorHAnsi"/>
          <w:sz w:val="22"/>
          <w:szCs w:val="22"/>
        </w:rPr>
        <w:t>Méthodologie</w:t>
      </w:r>
      <w:proofErr w:type="spellEnd"/>
    </w:p>
    <w:p w14:paraId="05045CC8" w14:textId="77777777" w:rsidR="0044753D" w:rsidRPr="00DC2AD1" w:rsidRDefault="0044753D" w:rsidP="0044753D">
      <w:pPr>
        <w:pStyle w:val="StandardWeb"/>
        <w:numPr>
          <w:ilvl w:val="0"/>
          <w:numId w:val="7"/>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Examen de la documentation du projet (cadre logique, base de référence, plans d'activité) ;</w:t>
      </w:r>
    </w:p>
    <w:p w14:paraId="13681B82" w14:textId="3F86ACC9" w:rsidR="0044753D" w:rsidRPr="00DC2AD1" w:rsidRDefault="0044753D" w:rsidP="0044753D">
      <w:pPr>
        <w:pStyle w:val="StandardWeb"/>
        <w:numPr>
          <w:ilvl w:val="0"/>
          <w:numId w:val="7"/>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lastRenderedPageBreak/>
        <w:t>Entretiens avec des informateurs clés (partenaires de mise en œuvre</w:t>
      </w:r>
      <w:r w:rsidR="00B41866" w:rsidRPr="00DC2AD1">
        <w:rPr>
          <w:rFonts w:asciiTheme="minorHAnsi" w:hAnsiTheme="minorHAnsi"/>
          <w:sz w:val="22"/>
          <w:szCs w:val="22"/>
          <w:lang w:val="fr-FR"/>
        </w:rPr>
        <w:t xml:space="preserve">, </w:t>
      </w:r>
      <w:r w:rsidRPr="00DC2AD1">
        <w:rPr>
          <w:rFonts w:asciiTheme="minorHAnsi" w:hAnsiTheme="minorHAnsi"/>
          <w:sz w:val="22"/>
          <w:szCs w:val="22"/>
          <w:lang w:val="fr-FR"/>
        </w:rPr>
        <w:t>parties prenantes du gouvernement local</w:t>
      </w:r>
      <w:r w:rsidR="00B41866" w:rsidRPr="00DC2AD1">
        <w:rPr>
          <w:rFonts w:asciiTheme="minorHAnsi" w:hAnsiTheme="minorHAnsi"/>
          <w:sz w:val="22"/>
          <w:szCs w:val="22"/>
          <w:lang w:val="fr-FR"/>
        </w:rPr>
        <w:t>, travailleurs d'ONG) ;</w:t>
      </w:r>
    </w:p>
    <w:p w14:paraId="1BF3FC35" w14:textId="77777777" w:rsidR="0044753D" w:rsidRPr="00DC2AD1" w:rsidRDefault="0044753D" w:rsidP="0044753D">
      <w:pPr>
        <w:pStyle w:val="StandardWeb"/>
        <w:numPr>
          <w:ilvl w:val="0"/>
          <w:numId w:val="7"/>
        </w:numPr>
        <w:spacing w:before="0" w:beforeAutospacing="0" w:after="0" w:afterAutospacing="0"/>
        <w:rPr>
          <w:rFonts w:asciiTheme="minorHAnsi" w:hAnsiTheme="minorHAnsi"/>
          <w:sz w:val="22"/>
          <w:szCs w:val="22"/>
          <w:lang w:val="fr-FR"/>
        </w:rPr>
      </w:pPr>
      <w:r w:rsidRPr="00DC2AD1">
        <w:rPr>
          <w:rFonts w:asciiTheme="minorHAnsi" w:hAnsiTheme="minorHAnsi"/>
          <w:sz w:val="22"/>
          <w:szCs w:val="22"/>
          <w:lang w:val="fr-FR"/>
        </w:rPr>
        <w:t>Discussions de groupe (dans la mesure du possible) avec des personnes handicapées, des soignants et des OPD ;</w:t>
      </w:r>
    </w:p>
    <w:p w14:paraId="0F9DF126" w14:textId="77777777" w:rsidR="0044753D" w:rsidRPr="00DC2AD1" w:rsidRDefault="0044753D" w:rsidP="0044753D">
      <w:pPr>
        <w:pStyle w:val="StandardWeb"/>
        <w:spacing w:before="0" w:beforeAutospacing="0" w:after="0" w:afterAutospacing="0"/>
        <w:ind w:left="720"/>
        <w:rPr>
          <w:rFonts w:asciiTheme="minorHAnsi" w:hAnsiTheme="minorHAnsi"/>
          <w:sz w:val="10"/>
          <w:szCs w:val="10"/>
          <w:lang w:val="fr-FR"/>
        </w:rPr>
      </w:pPr>
    </w:p>
    <w:p w14:paraId="21B75769" w14:textId="77777777" w:rsidR="00E510E8" w:rsidRDefault="00B41866" w:rsidP="782176D9">
      <w:pPr>
        <w:pStyle w:val="StandardWeb"/>
        <w:spacing w:before="0" w:beforeAutospacing="0" w:after="0" w:afterAutospacing="0"/>
        <w:rPr>
          <w:rStyle w:val="Fett"/>
          <w:rFonts w:asciiTheme="minorHAnsi" w:eastAsiaTheme="majorEastAsia" w:hAnsiTheme="minorHAnsi"/>
          <w:b w:val="0"/>
          <w:bCs w:val="0"/>
          <w:sz w:val="22"/>
          <w:szCs w:val="22"/>
          <w:lang w:val="fr-FR"/>
        </w:rPr>
      </w:pPr>
      <w:r w:rsidRPr="00DC2AD1">
        <w:rPr>
          <w:rStyle w:val="Fett"/>
          <w:rFonts w:asciiTheme="minorHAnsi" w:eastAsiaTheme="majorEastAsia" w:hAnsiTheme="minorHAnsi"/>
          <w:sz w:val="22"/>
          <w:szCs w:val="22"/>
          <w:lang w:val="fr-FR"/>
        </w:rPr>
        <w:t xml:space="preserve">Calendrier </w:t>
      </w:r>
    </w:p>
    <w:p w14:paraId="29C01B62" w14:textId="0554CFDF" w:rsidR="0044753D" w:rsidRPr="002903DF" w:rsidRDefault="149B29F9" w:rsidP="00E510E8">
      <w:pPr>
        <w:pStyle w:val="StandardWeb"/>
        <w:numPr>
          <w:ilvl w:val="0"/>
          <w:numId w:val="10"/>
        </w:numPr>
        <w:spacing w:before="0" w:beforeAutospacing="0" w:after="0" w:afterAutospacing="0"/>
        <w:rPr>
          <w:rStyle w:val="Fett"/>
          <w:rFonts w:asciiTheme="minorHAnsi" w:eastAsiaTheme="majorEastAsia" w:hAnsiTheme="minorHAnsi"/>
          <w:b w:val="0"/>
          <w:bCs w:val="0"/>
          <w:sz w:val="22"/>
          <w:szCs w:val="22"/>
          <w:lang w:val="fr-FR"/>
        </w:rPr>
      </w:pPr>
      <w:r w:rsidRPr="002903DF">
        <w:rPr>
          <w:rStyle w:val="Fett"/>
          <w:rFonts w:asciiTheme="minorHAnsi" w:eastAsiaTheme="majorEastAsia" w:hAnsiTheme="minorHAnsi"/>
          <w:b w:val="0"/>
          <w:bCs w:val="0"/>
          <w:sz w:val="22"/>
          <w:szCs w:val="22"/>
          <w:lang w:val="fr-FR"/>
        </w:rPr>
        <w:t>Min</w:t>
      </w:r>
      <w:r w:rsidR="00101BDD" w:rsidRPr="002903DF">
        <w:rPr>
          <w:rStyle w:val="Fett"/>
          <w:rFonts w:asciiTheme="minorHAnsi" w:eastAsiaTheme="majorEastAsia" w:hAnsiTheme="minorHAnsi"/>
          <w:b w:val="0"/>
          <w:bCs w:val="0"/>
          <w:sz w:val="22"/>
          <w:szCs w:val="22"/>
          <w:lang w:val="fr-FR"/>
        </w:rPr>
        <w:t xml:space="preserve">. 30 jours ouvrables minimum </w:t>
      </w:r>
      <w:r w:rsidR="00F2288F" w:rsidRPr="002903DF">
        <w:rPr>
          <w:rStyle w:val="Fett"/>
          <w:rFonts w:asciiTheme="minorHAnsi" w:eastAsiaTheme="majorEastAsia" w:hAnsiTheme="minorHAnsi"/>
          <w:b w:val="0"/>
          <w:bCs w:val="0"/>
          <w:sz w:val="22"/>
          <w:szCs w:val="22"/>
          <w:lang w:val="fr-FR"/>
        </w:rPr>
        <w:t>en aou</w:t>
      </w:r>
      <w:r w:rsidR="00E510E8" w:rsidRPr="002903DF">
        <w:rPr>
          <w:rStyle w:val="Fett"/>
          <w:rFonts w:asciiTheme="minorHAnsi" w:eastAsiaTheme="majorEastAsia" w:hAnsiTheme="minorHAnsi"/>
          <w:b w:val="0"/>
          <w:bCs w:val="0"/>
          <w:sz w:val="22"/>
          <w:szCs w:val="22"/>
          <w:lang w:val="fr-FR"/>
        </w:rPr>
        <w:t xml:space="preserve">t – max. </w:t>
      </w:r>
      <w:proofErr w:type="spellStart"/>
      <w:r w:rsidR="00E510E8" w:rsidRPr="002903DF">
        <w:rPr>
          <w:rStyle w:val="Fett"/>
          <w:rFonts w:asciiTheme="minorHAnsi" w:eastAsiaTheme="majorEastAsia" w:hAnsiTheme="minorHAnsi"/>
          <w:b w:val="0"/>
          <w:bCs w:val="0"/>
          <w:sz w:val="22"/>
          <w:szCs w:val="22"/>
          <w:lang w:val="fr-FR"/>
        </w:rPr>
        <w:t>mid</w:t>
      </w:r>
      <w:proofErr w:type="spellEnd"/>
      <w:r w:rsidR="00E510E8" w:rsidRPr="002903DF">
        <w:rPr>
          <w:rStyle w:val="Fett"/>
          <w:rFonts w:asciiTheme="minorHAnsi" w:eastAsiaTheme="majorEastAsia" w:hAnsiTheme="minorHAnsi"/>
          <w:b w:val="0"/>
          <w:bCs w:val="0"/>
          <w:sz w:val="22"/>
          <w:szCs w:val="22"/>
          <w:lang w:val="fr-FR"/>
        </w:rPr>
        <w:t xml:space="preserve"> </w:t>
      </w:r>
      <w:proofErr w:type="gramStart"/>
      <w:r w:rsidR="00E510E8" w:rsidRPr="002903DF">
        <w:rPr>
          <w:rStyle w:val="Fett"/>
          <w:rFonts w:asciiTheme="minorHAnsi" w:eastAsiaTheme="majorEastAsia" w:hAnsiTheme="minorHAnsi"/>
          <w:b w:val="0"/>
          <w:bCs w:val="0"/>
          <w:sz w:val="22"/>
          <w:szCs w:val="22"/>
          <w:lang w:val="fr-FR"/>
        </w:rPr>
        <w:t xml:space="preserve">septembre </w:t>
      </w:r>
      <w:r w:rsidR="00101BDD" w:rsidRPr="002903DF">
        <w:rPr>
          <w:rStyle w:val="Fett"/>
          <w:rFonts w:asciiTheme="minorHAnsi" w:eastAsiaTheme="majorEastAsia" w:hAnsiTheme="minorHAnsi"/>
          <w:b w:val="0"/>
          <w:bCs w:val="0"/>
          <w:sz w:val="22"/>
          <w:szCs w:val="22"/>
          <w:lang w:val="fr-FR"/>
        </w:rPr>
        <w:t xml:space="preserve"> </w:t>
      </w:r>
      <w:r w:rsidR="004C281F" w:rsidRPr="002903DF">
        <w:rPr>
          <w:rStyle w:val="Fett"/>
          <w:rFonts w:asciiTheme="minorHAnsi" w:eastAsiaTheme="majorEastAsia" w:hAnsiTheme="minorHAnsi"/>
          <w:b w:val="0"/>
          <w:bCs w:val="0"/>
          <w:sz w:val="22"/>
          <w:szCs w:val="22"/>
          <w:lang w:val="fr-FR"/>
        </w:rPr>
        <w:t>(</w:t>
      </w:r>
      <w:proofErr w:type="gramEnd"/>
      <w:r w:rsidR="004C281F" w:rsidRPr="002903DF">
        <w:rPr>
          <w:rStyle w:val="Fett"/>
          <w:rFonts w:asciiTheme="minorHAnsi" w:eastAsiaTheme="majorEastAsia" w:hAnsiTheme="minorHAnsi"/>
          <w:b w:val="0"/>
          <w:bCs w:val="0"/>
          <w:sz w:val="22"/>
          <w:szCs w:val="22"/>
          <w:lang w:val="fr-FR"/>
        </w:rPr>
        <w:t>à confirmer).</w:t>
      </w:r>
    </w:p>
    <w:p w14:paraId="01F487F6" w14:textId="32A4B173" w:rsidR="00E510E8" w:rsidRPr="002903DF" w:rsidRDefault="00E510E8" w:rsidP="00E510E8">
      <w:pPr>
        <w:pStyle w:val="StandardWeb"/>
        <w:numPr>
          <w:ilvl w:val="0"/>
          <w:numId w:val="10"/>
        </w:numPr>
        <w:spacing w:before="0" w:beforeAutospacing="0" w:after="0" w:afterAutospacing="0"/>
        <w:rPr>
          <w:rStyle w:val="Fett"/>
          <w:rFonts w:asciiTheme="minorHAnsi" w:eastAsiaTheme="majorEastAsia" w:hAnsiTheme="minorHAnsi"/>
          <w:b w:val="0"/>
          <w:bCs w:val="0"/>
          <w:sz w:val="22"/>
          <w:szCs w:val="22"/>
          <w:lang w:val="fr-FR"/>
        </w:rPr>
      </w:pPr>
      <w:r w:rsidRPr="002903DF">
        <w:rPr>
          <w:rStyle w:val="Fett"/>
          <w:rFonts w:asciiTheme="minorHAnsi" w:eastAsiaTheme="majorEastAsia" w:hAnsiTheme="minorHAnsi"/>
          <w:b w:val="0"/>
          <w:bCs w:val="0"/>
          <w:sz w:val="22"/>
          <w:szCs w:val="22"/>
          <w:lang w:val="fr-FR"/>
        </w:rPr>
        <w:t xml:space="preserve">La première version est du 2ieme septembre </w:t>
      </w:r>
    </w:p>
    <w:p w14:paraId="552EF8F1" w14:textId="54897629" w:rsidR="00E510E8" w:rsidRPr="005B321C" w:rsidRDefault="00E510E8" w:rsidP="00E510E8">
      <w:pPr>
        <w:pStyle w:val="StandardWeb"/>
        <w:numPr>
          <w:ilvl w:val="0"/>
          <w:numId w:val="10"/>
        </w:numPr>
        <w:spacing w:before="0" w:beforeAutospacing="0" w:after="0" w:afterAutospacing="0"/>
        <w:rPr>
          <w:rStyle w:val="Fett"/>
          <w:rFonts w:asciiTheme="minorHAnsi" w:eastAsiaTheme="majorEastAsia" w:hAnsiTheme="minorHAnsi"/>
          <w:sz w:val="22"/>
          <w:szCs w:val="22"/>
          <w:lang w:val="fr-FR"/>
        </w:rPr>
      </w:pPr>
      <w:r w:rsidRPr="005B321C">
        <w:rPr>
          <w:rStyle w:val="Fett"/>
          <w:rFonts w:asciiTheme="minorHAnsi" w:eastAsiaTheme="majorEastAsia" w:hAnsiTheme="minorHAnsi"/>
          <w:sz w:val="22"/>
          <w:szCs w:val="22"/>
          <w:lang w:val="fr-FR"/>
        </w:rPr>
        <w:t xml:space="preserve">Le rapport final est du le 15 septembre </w:t>
      </w:r>
    </w:p>
    <w:p w14:paraId="278178F9" w14:textId="77777777" w:rsidR="00E510E8" w:rsidRDefault="00E510E8" w:rsidP="00F92131">
      <w:pPr>
        <w:pStyle w:val="StandardWeb"/>
        <w:spacing w:before="0" w:beforeAutospacing="0" w:after="0" w:afterAutospacing="0"/>
        <w:rPr>
          <w:rStyle w:val="Fett"/>
          <w:rFonts w:asciiTheme="minorHAnsi" w:eastAsiaTheme="majorEastAsia" w:hAnsiTheme="minorHAnsi"/>
          <w:b w:val="0"/>
          <w:bCs w:val="0"/>
          <w:sz w:val="22"/>
          <w:szCs w:val="22"/>
          <w:lang w:val="fr-FR"/>
        </w:rPr>
      </w:pPr>
    </w:p>
    <w:p w14:paraId="0DA213C1" w14:textId="77777777" w:rsidR="00E510E8" w:rsidRPr="00DC2AD1" w:rsidRDefault="00E510E8" w:rsidP="00E510E8">
      <w:pPr>
        <w:pStyle w:val="StandardWeb"/>
        <w:spacing w:before="0" w:beforeAutospacing="0" w:after="0" w:afterAutospacing="0"/>
        <w:ind w:left="720"/>
        <w:rPr>
          <w:rStyle w:val="Fett"/>
          <w:rFonts w:asciiTheme="minorHAnsi" w:eastAsiaTheme="majorEastAsia" w:hAnsiTheme="minorHAnsi"/>
          <w:b w:val="0"/>
          <w:bCs w:val="0"/>
          <w:sz w:val="22"/>
          <w:szCs w:val="22"/>
          <w:lang w:val="fr-FR"/>
        </w:rPr>
      </w:pPr>
    </w:p>
    <w:p w14:paraId="30EEC5D4" w14:textId="77777777" w:rsidR="00B073D8" w:rsidRPr="00F92131" w:rsidRDefault="0044753D" w:rsidP="00B073D8">
      <w:pPr>
        <w:pStyle w:val="StandardWeb"/>
        <w:spacing w:before="0" w:beforeAutospacing="0" w:after="0" w:afterAutospacing="0"/>
        <w:rPr>
          <w:rFonts w:asciiTheme="minorHAnsi" w:hAnsiTheme="minorHAnsi"/>
          <w:sz w:val="22"/>
          <w:szCs w:val="22"/>
          <w:lang w:val="fr-FR"/>
        </w:rPr>
      </w:pPr>
      <w:r w:rsidRPr="00F92131">
        <w:rPr>
          <w:rFonts w:asciiTheme="minorHAnsi" w:hAnsiTheme="minorHAnsi"/>
          <w:b/>
          <w:bCs/>
          <w:sz w:val="22"/>
          <w:szCs w:val="22"/>
          <w:lang w:val="fr-FR"/>
        </w:rPr>
        <w:t>Comment postuler</w:t>
      </w:r>
    </w:p>
    <w:p w14:paraId="6213062C" w14:textId="0816AF8E" w:rsidR="0044753D" w:rsidRPr="00F92131" w:rsidRDefault="0044753D" w:rsidP="00B073D8">
      <w:pPr>
        <w:pStyle w:val="StandardWeb"/>
        <w:spacing w:before="0" w:beforeAutospacing="0" w:after="0" w:afterAutospacing="0"/>
        <w:rPr>
          <w:rFonts w:asciiTheme="minorHAnsi" w:hAnsiTheme="minorHAnsi"/>
          <w:sz w:val="22"/>
          <w:szCs w:val="22"/>
          <w:lang w:val="fr-FR"/>
        </w:rPr>
      </w:pPr>
      <w:r w:rsidRPr="00F92131">
        <w:rPr>
          <w:rFonts w:asciiTheme="minorHAnsi" w:hAnsiTheme="minorHAnsi"/>
          <w:sz w:val="22"/>
          <w:szCs w:val="22"/>
          <w:lang w:val="fr-FR"/>
        </w:rPr>
        <w:t xml:space="preserve">Veuillez soumettre les documents suivants </w:t>
      </w:r>
      <w:r w:rsidR="00B41866" w:rsidRPr="00156CBC">
        <w:rPr>
          <w:rFonts w:asciiTheme="minorHAnsi" w:hAnsiTheme="minorHAnsi"/>
          <w:sz w:val="22"/>
          <w:szCs w:val="22"/>
          <w:lang w:val="fr-FR"/>
        </w:rPr>
        <w:t>à</w:t>
      </w:r>
      <w:r w:rsidR="00E66FFA" w:rsidRPr="00156CBC">
        <w:rPr>
          <w:rFonts w:asciiTheme="minorHAnsi" w:hAnsiTheme="minorHAnsi"/>
          <w:sz w:val="22"/>
          <w:szCs w:val="22"/>
          <w:lang w:val="fr-FR"/>
        </w:rPr>
        <w:t xml:space="preserve"> </w:t>
      </w:r>
      <w:proofErr w:type="gramStart"/>
      <w:r w:rsidR="00E66FFA" w:rsidRPr="00156CBC">
        <w:rPr>
          <w:rFonts w:asciiTheme="minorHAnsi" w:hAnsiTheme="minorHAnsi"/>
          <w:sz w:val="22"/>
          <w:szCs w:val="22"/>
          <w:lang w:val="fr-FR"/>
        </w:rPr>
        <w:t>EMAIL</w:t>
      </w:r>
      <w:proofErr w:type="gramEnd"/>
      <w:r w:rsidR="00777994" w:rsidRPr="00156CBC">
        <w:rPr>
          <w:rFonts w:asciiTheme="minorHAnsi" w:hAnsiTheme="minorHAnsi"/>
          <w:sz w:val="22"/>
          <w:szCs w:val="22"/>
          <w:lang w:val="fr-FR"/>
        </w:rPr>
        <w:t> :</w:t>
      </w:r>
      <w:r w:rsidR="00777994" w:rsidRPr="00F92131">
        <w:rPr>
          <w:rFonts w:asciiTheme="minorHAnsi" w:hAnsiTheme="minorHAnsi"/>
          <w:sz w:val="22"/>
          <w:szCs w:val="22"/>
          <w:lang w:val="fr-FR"/>
        </w:rPr>
        <w:t xml:space="preserve"> </w:t>
      </w:r>
      <w:hyperlink r:id="rId11" w:history="1">
        <w:r w:rsidR="006916A7" w:rsidRPr="00F92131">
          <w:rPr>
            <w:rStyle w:val="Hyperlink"/>
            <w:rFonts w:asciiTheme="minorHAnsi" w:hAnsiTheme="minorHAnsi"/>
            <w:sz w:val="22"/>
            <w:szCs w:val="22"/>
            <w:lang w:val="fr-FR"/>
            <w14:textFill>
              <w14:solidFill>
                <w14:srgbClr w14:val="0000FF">
                  <w14:lumMod w14:val="60000"/>
                  <w14:lumOff w14:val="40000"/>
                </w14:srgbClr>
              </w14:solidFill>
            </w14:textFill>
          </w:rPr>
          <w:t>contactcbmrdc@cbm.org</w:t>
        </w:r>
      </w:hyperlink>
      <w:r w:rsidR="00E66FFA" w:rsidRPr="00F92131">
        <w:rPr>
          <w:rFonts w:asciiTheme="minorHAnsi" w:hAnsiTheme="minorHAnsi"/>
          <w:color w:val="45B0E1" w:themeColor="accent1" w:themeTint="99"/>
          <w:sz w:val="22"/>
          <w:szCs w:val="22"/>
          <w:lang w:val="fr-FR"/>
        </w:rPr>
        <w:t xml:space="preserve"> </w:t>
      </w:r>
      <w:r w:rsidR="00E66FFA" w:rsidRPr="00F92131">
        <w:rPr>
          <w:rFonts w:asciiTheme="minorHAnsi" w:hAnsiTheme="minorHAnsi"/>
          <w:sz w:val="22"/>
          <w:szCs w:val="22"/>
          <w:lang w:val="fr-FR"/>
        </w:rPr>
        <w:t>en copie</w:t>
      </w:r>
      <w:r w:rsidR="00B41866" w:rsidRPr="00F92131">
        <w:rPr>
          <w:rFonts w:asciiTheme="minorHAnsi" w:hAnsiTheme="minorHAnsi"/>
          <w:sz w:val="22"/>
          <w:szCs w:val="22"/>
          <w:lang w:val="fr-FR"/>
        </w:rPr>
        <w:t xml:space="preserve"> </w:t>
      </w:r>
      <w:hyperlink r:id="rId12" w:history="1">
        <w:r w:rsidR="00C21C1A" w:rsidRPr="00F92131">
          <w:rPr>
            <w:rStyle w:val="Hyperlink"/>
            <w:rFonts w:asciiTheme="minorHAnsi" w:hAnsiTheme="minorHAnsi"/>
            <w:sz w:val="22"/>
            <w:szCs w:val="22"/>
            <w:lang w:val="fr-FR"/>
          </w:rPr>
          <w:t>catherina.schoenhammer@cbm.org</w:t>
        </w:r>
      </w:hyperlink>
      <w:r w:rsidR="00C21C1A" w:rsidRPr="00F92131">
        <w:rPr>
          <w:rFonts w:asciiTheme="minorHAnsi" w:hAnsiTheme="minorHAnsi"/>
          <w:sz w:val="22"/>
          <w:szCs w:val="22"/>
          <w:lang w:val="fr-FR"/>
        </w:rPr>
        <w:t xml:space="preserve"> </w:t>
      </w:r>
      <w:r w:rsidR="00B37CBE" w:rsidRPr="00F92131">
        <w:rPr>
          <w:rFonts w:asciiTheme="minorHAnsi" w:hAnsiTheme="minorHAnsi"/>
          <w:sz w:val="22"/>
          <w:szCs w:val="22"/>
          <w:lang w:val="fr-FR"/>
        </w:rPr>
        <w:t xml:space="preserve">ou á </w:t>
      </w:r>
      <w:r w:rsidR="00101BDD" w:rsidRPr="00F92131">
        <w:rPr>
          <w:rFonts w:asciiTheme="minorHAnsi" w:hAnsiTheme="minorHAnsi"/>
          <w:sz w:val="22"/>
          <w:szCs w:val="22"/>
          <w:lang w:val="fr-FR"/>
        </w:rPr>
        <w:t>avant le</w:t>
      </w:r>
      <w:r w:rsidR="00101BDD" w:rsidRPr="00F92131">
        <w:rPr>
          <w:rFonts w:asciiTheme="minorHAnsi" w:hAnsiTheme="minorHAnsi"/>
          <w:b/>
          <w:bCs/>
          <w:sz w:val="22"/>
          <w:szCs w:val="22"/>
          <w:lang w:val="fr-FR"/>
        </w:rPr>
        <w:t xml:space="preserve"> </w:t>
      </w:r>
      <w:r w:rsidR="007B31F4" w:rsidRPr="00156CBC">
        <w:rPr>
          <w:rFonts w:asciiTheme="minorHAnsi" w:hAnsiTheme="minorHAnsi"/>
          <w:b/>
          <w:bCs/>
          <w:sz w:val="22"/>
          <w:szCs w:val="22"/>
          <w:lang w:val="fr-FR"/>
        </w:rPr>
        <w:t>26 ju</w:t>
      </w:r>
      <w:r w:rsidR="00E76F4A" w:rsidRPr="00156CBC">
        <w:rPr>
          <w:rFonts w:asciiTheme="minorHAnsi" w:hAnsiTheme="minorHAnsi"/>
          <w:b/>
          <w:bCs/>
          <w:sz w:val="22"/>
          <w:szCs w:val="22"/>
          <w:lang w:val="fr-FR"/>
        </w:rPr>
        <w:t>i</w:t>
      </w:r>
      <w:r w:rsidR="007B31F4" w:rsidRPr="00156CBC">
        <w:rPr>
          <w:rFonts w:asciiTheme="minorHAnsi" w:hAnsiTheme="minorHAnsi"/>
          <w:b/>
          <w:bCs/>
          <w:sz w:val="22"/>
          <w:szCs w:val="22"/>
          <w:lang w:val="fr-FR"/>
        </w:rPr>
        <w:t>llet 2025.</w:t>
      </w:r>
    </w:p>
    <w:p w14:paraId="45954F4F" w14:textId="1A3F119E" w:rsidR="0044753D" w:rsidRPr="00F92131" w:rsidRDefault="00101BDD" w:rsidP="00B41866">
      <w:pPr>
        <w:pStyle w:val="Listenabsatz"/>
        <w:numPr>
          <w:ilvl w:val="0"/>
          <w:numId w:val="9"/>
        </w:numPr>
        <w:spacing w:after="0" w:line="240" w:lineRule="auto"/>
        <w:jc w:val="both"/>
        <w:rPr>
          <w:sz w:val="22"/>
          <w:szCs w:val="22"/>
          <w:lang w:val="fr-FR"/>
        </w:rPr>
      </w:pPr>
      <w:r w:rsidRPr="00F92131">
        <w:rPr>
          <w:b/>
          <w:bCs/>
          <w:sz w:val="22"/>
          <w:szCs w:val="22"/>
          <w:lang w:val="fr-FR"/>
        </w:rPr>
        <w:t xml:space="preserve">CV </w:t>
      </w:r>
      <w:r w:rsidR="0044753D" w:rsidRPr="00F92131">
        <w:rPr>
          <w:sz w:val="22"/>
          <w:szCs w:val="22"/>
          <w:lang w:val="fr-FR"/>
        </w:rPr>
        <w:t>des membres de l'équipe proposés</w:t>
      </w:r>
      <w:r w:rsidR="00355595" w:rsidRPr="00F92131">
        <w:rPr>
          <w:sz w:val="22"/>
          <w:szCs w:val="22"/>
          <w:lang w:val="fr-FR"/>
        </w:rPr>
        <w:t xml:space="preserve">/ personne individuelle </w:t>
      </w:r>
    </w:p>
    <w:p w14:paraId="0C10554E" w14:textId="02493FE4" w:rsidR="0044753D" w:rsidRPr="00F92131" w:rsidRDefault="0044753D" w:rsidP="0044753D">
      <w:pPr>
        <w:pStyle w:val="Listenabsatz"/>
        <w:numPr>
          <w:ilvl w:val="0"/>
          <w:numId w:val="9"/>
        </w:numPr>
        <w:spacing w:line="240" w:lineRule="auto"/>
        <w:jc w:val="both"/>
        <w:rPr>
          <w:sz w:val="22"/>
          <w:szCs w:val="22"/>
          <w:lang w:val="fr-FR"/>
        </w:rPr>
      </w:pPr>
      <w:r w:rsidRPr="00F92131">
        <w:rPr>
          <w:b/>
          <w:bCs/>
          <w:sz w:val="22"/>
          <w:szCs w:val="22"/>
          <w:lang w:val="fr-FR"/>
        </w:rPr>
        <w:t xml:space="preserve">Un bref concept </w:t>
      </w:r>
      <w:r w:rsidRPr="00F92131">
        <w:rPr>
          <w:sz w:val="22"/>
          <w:szCs w:val="22"/>
          <w:lang w:val="fr-FR"/>
        </w:rPr>
        <w:t xml:space="preserve">comprenant un calendrier et un plan de travail </w:t>
      </w:r>
    </w:p>
    <w:p w14:paraId="69A54F60" w14:textId="13087684" w:rsidR="0044753D" w:rsidRPr="00F92131" w:rsidRDefault="0044753D" w:rsidP="0044753D">
      <w:pPr>
        <w:pStyle w:val="Listenabsatz"/>
        <w:numPr>
          <w:ilvl w:val="0"/>
          <w:numId w:val="9"/>
        </w:numPr>
        <w:spacing w:line="240" w:lineRule="auto"/>
        <w:jc w:val="both"/>
        <w:rPr>
          <w:sz w:val="22"/>
          <w:szCs w:val="22"/>
          <w:lang w:val="fr-FR"/>
        </w:rPr>
      </w:pPr>
      <w:r w:rsidRPr="00F92131">
        <w:rPr>
          <w:b/>
          <w:bCs/>
          <w:sz w:val="22"/>
          <w:szCs w:val="22"/>
          <w:lang w:val="fr-FR"/>
        </w:rPr>
        <w:t xml:space="preserve">Offre financière </w:t>
      </w:r>
      <w:r w:rsidR="39AA68E9" w:rsidRPr="00F92131">
        <w:rPr>
          <w:b/>
          <w:bCs/>
          <w:sz w:val="22"/>
          <w:szCs w:val="22"/>
          <w:lang w:val="fr-FR"/>
        </w:rPr>
        <w:t>comprenant</w:t>
      </w:r>
      <w:r w:rsidR="39AA68E9" w:rsidRPr="00F92131">
        <w:rPr>
          <w:sz w:val="22"/>
          <w:szCs w:val="22"/>
          <w:lang w:val="fr-FR"/>
        </w:rPr>
        <w:t xml:space="preserve"> les jours d'expertise et tous les frais connexes, tels que les frais de déplacement, d'</w:t>
      </w:r>
      <w:r w:rsidR="5004E496" w:rsidRPr="00F92131">
        <w:rPr>
          <w:sz w:val="22"/>
          <w:szCs w:val="22"/>
          <w:lang w:val="fr-FR"/>
        </w:rPr>
        <w:t xml:space="preserve">hébergement, de communication </w:t>
      </w:r>
      <w:r w:rsidR="6B998312" w:rsidRPr="00F92131">
        <w:rPr>
          <w:sz w:val="22"/>
          <w:szCs w:val="22"/>
          <w:lang w:val="fr-FR"/>
        </w:rPr>
        <w:t>et de traduction du rapport</w:t>
      </w:r>
      <w:r w:rsidR="4C73D72B" w:rsidRPr="00F92131">
        <w:rPr>
          <w:sz w:val="22"/>
          <w:szCs w:val="22"/>
          <w:lang w:val="fr-FR"/>
        </w:rPr>
        <w:t>)</w:t>
      </w:r>
    </w:p>
    <w:p w14:paraId="7192832F" w14:textId="470F9BBE" w:rsidR="0044753D" w:rsidRPr="00F92131" w:rsidRDefault="0044753D" w:rsidP="0044753D">
      <w:pPr>
        <w:pStyle w:val="Listenabsatz"/>
        <w:numPr>
          <w:ilvl w:val="0"/>
          <w:numId w:val="9"/>
        </w:numPr>
        <w:spacing w:line="240" w:lineRule="auto"/>
        <w:jc w:val="both"/>
        <w:rPr>
          <w:sz w:val="22"/>
          <w:szCs w:val="22"/>
          <w:lang w:val="fr-FR"/>
        </w:rPr>
      </w:pPr>
      <w:r w:rsidRPr="00F92131">
        <w:rPr>
          <w:sz w:val="22"/>
          <w:szCs w:val="22"/>
          <w:lang w:val="fr-FR"/>
        </w:rPr>
        <w:t xml:space="preserve">Au moins </w:t>
      </w:r>
      <w:r w:rsidRPr="00F92131">
        <w:rPr>
          <w:b/>
          <w:bCs/>
          <w:sz w:val="22"/>
          <w:szCs w:val="22"/>
          <w:lang w:val="fr-FR"/>
        </w:rPr>
        <w:t xml:space="preserve">deux exemples de lecture </w:t>
      </w:r>
      <w:r w:rsidRPr="006316FB">
        <w:rPr>
          <w:sz w:val="22"/>
          <w:szCs w:val="22"/>
          <w:lang w:val="fr-FR"/>
        </w:rPr>
        <w:t>d'</w:t>
      </w:r>
      <w:r w:rsidR="00B41866" w:rsidRPr="00F92131">
        <w:rPr>
          <w:sz w:val="22"/>
          <w:szCs w:val="22"/>
          <w:lang w:val="fr-FR"/>
        </w:rPr>
        <w:t>études similaires</w:t>
      </w:r>
      <w:r w:rsidR="00B41866" w:rsidRPr="00F92131">
        <w:rPr>
          <w:sz w:val="22"/>
          <w:szCs w:val="22"/>
          <w:lang w:val="fr-FR"/>
        </w:rPr>
        <w:t xml:space="preserve"> </w:t>
      </w:r>
    </w:p>
    <w:p w14:paraId="146B98FA" w14:textId="109BF83B" w:rsidR="00341275" w:rsidRDefault="00FA51B8" w:rsidP="00101BDD">
      <w:pPr>
        <w:spacing w:line="240" w:lineRule="auto"/>
        <w:jc w:val="both"/>
        <w:rPr>
          <w:sz w:val="22"/>
          <w:szCs w:val="22"/>
          <w:lang w:val="fr-FR"/>
        </w:rPr>
      </w:pPr>
      <w:r w:rsidRPr="00FA51B8">
        <w:rPr>
          <w:sz w:val="22"/>
          <w:szCs w:val="22"/>
          <w:lang w:val="fr-FR"/>
        </w:rPr>
        <w:t>Pour toute</w:t>
      </w:r>
      <w:r w:rsidR="000E72C8">
        <w:rPr>
          <w:sz w:val="22"/>
          <w:szCs w:val="22"/>
          <w:lang w:val="fr-FR"/>
        </w:rPr>
        <w:t>s les</w:t>
      </w:r>
      <w:r w:rsidRPr="00FA51B8">
        <w:rPr>
          <w:sz w:val="22"/>
          <w:szCs w:val="22"/>
          <w:lang w:val="fr-FR"/>
        </w:rPr>
        <w:t xml:space="preserve"> question</w:t>
      </w:r>
      <w:r w:rsidR="000E72C8">
        <w:rPr>
          <w:sz w:val="22"/>
          <w:szCs w:val="22"/>
          <w:lang w:val="fr-FR"/>
        </w:rPr>
        <w:t>s</w:t>
      </w:r>
      <w:r w:rsidRPr="00FA51B8">
        <w:rPr>
          <w:sz w:val="22"/>
          <w:szCs w:val="22"/>
          <w:lang w:val="fr-FR"/>
        </w:rPr>
        <w:t xml:space="preserve"> de clarification et besoin d’information supplémentaire, les candidats peuvent écrire à l’adresse suivante</w:t>
      </w:r>
      <w:r w:rsidR="00AB6E35">
        <w:rPr>
          <w:sz w:val="22"/>
          <w:szCs w:val="22"/>
          <w:lang w:val="fr-FR"/>
        </w:rPr>
        <w:t xml:space="preserve"> : </w:t>
      </w:r>
      <w:hyperlink r:id="rId13" w:history="1">
        <w:r w:rsidR="00AB6E35" w:rsidRPr="00B245F5">
          <w:rPr>
            <w:rStyle w:val="Hyperlink"/>
            <w:sz w:val="22"/>
            <w:szCs w:val="22"/>
            <w:lang w:val="fr-FR"/>
          </w:rPr>
          <w:t>catherina.schoenhammer@cbm.org</w:t>
        </w:r>
      </w:hyperlink>
    </w:p>
    <w:p w14:paraId="2C5C945B" w14:textId="38490F0A" w:rsidR="00BE73EE" w:rsidRDefault="00202009" w:rsidP="00101BDD">
      <w:pPr>
        <w:spacing w:line="240" w:lineRule="auto"/>
        <w:jc w:val="both"/>
        <w:rPr>
          <w:sz w:val="22"/>
          <w:szCs w:val="22"/>
          <w:lang w:val="fr-FR"/>
        </w:rPr>
      </w:pPr>
      <w:r w:rsidRPr="00202009">
        <w:rPr>
          <w:sz w:val="22"/>
          <w:szCs w:val="22"/>
          <w:lang w:val="fr-FR"/>
        </w:rPr>
        <w:t>Les soumissions qui seront reçues après la date limite, ne seront pas prises en compte.</w:t>
      </w:r>
    </w:p>
    <w:p w14:paraId="639CE4DC" w14:textId="77777777" w:rsidR="00BE73EE" w:rsidRDefault="00BE73EE" w:rsidP="00101BDD">
      <w:pPr>
        <w:spacing w:line="240" w:lineRule="auto"/>
        <w:jc w:val="both"/>
        <w:rPr>
          <w:sz w:val="22"/>
          <w:szCs w:val="22"/>
          <w:lang w:val="fr-FR"/>
        </w:rPr>
      </w:pPr>
    </w:p>
    <w:p w14:paraId="2288AC16" w14:textId="77777777" w:rsidR="003400E1" w:rsidRPr="00510876" w:rsidRDefault="003400E1" w:rsidP="00101BDD">
      <w:pPr>
        <w:spacing w:line="240" w:lineRule="auto"/>
        <w:jc w:val="both"/>
        <w:rPr>
          <w:sz w:val="22"/>
          <w:szCs w:val="22"/>
          <w:lang w:val="fr-FR"/>
        </w:rPr>
      </w:pPr>
    </w:p>
    <w:sectPr w:rsidR="003400E1" w:rsidRPr="00510876">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3057" w14:textId="77777777" w:rsidR="0035061E" w:rsidRDefault="0035061E" w:rsidP="00510876">
      <w:pPr>
        <w:spacing w:after="0" w:line="240" w:lineRule="auto"/>
      </w:pPr>
      <w:r>
        <w:separator/>
      </w:r>
    </w:p>
  </w:endnote>
  <w:endnote w:type="continuationSeparator" w:id="0">
    <w:p w14:paraId="63248DA0" w14:textId="77777777" w:rsidR="0035061E" w:rsidRDefault="0035061E" w:rsidP="0051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ource Sans Pro">
    <w:altName w:val="Aria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DA5C2" w14:textId="77777777" w:rsidR="0035061E" w:rsidRDefault="0035061E" w:rsidP="00510876">
      <w:pPr>
        <w:spacing w:after="0" w:line="240" w:lineRule="auto"/>
      </w:pPr>
      <w:r>
        <w:separator/>
      </w:r>
    </w:p>
  </w:footnote>
  <w:footnote w:type="continuationSeparator" w:id="0">
    <w:p w14:paraId="7C9C6EE4" w14:textId="77777777" w:rsidR="0035061E" w:rsidRDefault="0035061E" w:rsidP="00510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D073" w14:textId="349AB8BD" w:rsidR="00954540" w:rsidRDefault="00510876">
    <w:pPr>
      <w:pStyle w:val="Kopfzeile"/>
    </w:pPr>
    <w:r>
      <w:rPr>
        <w:rFonts w:ascii="Source Sans Pro" w:hAnsi="Source Sans Pro"/>
        <w:noProof/>
        <w:lang w:val="fr-FR" w:eastAsia="en-GB"/>
      </w:rPr>
      <w:drawing>
        <wp:inline distT="0" distB="0" distL="0" distR="0" wp14:anchorId="32526E48" wp14:editId="44046D10">
          <wp:extent cx="1447558" cy="812800"/>
          <wp:effectExtent l="0" t="0" r="635" b="6350"/>
          <wp:docPr id="1378245028" name="Grafik 1" descr="The name cbm and the orb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The name cbm and the orb symbo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1798" cy="815181"/>
                  </a:xfrm>
                  <a:prstGeom prst="rect">
                    <a:avLst/>
                  </a:prstGeom>
                  <a:noFill/>
                  <a:ln>
                    <a:noFill/>
                  </a:ln>
                </pic:spPr>
              </pic:pic>
            </a:graphicData>
          </a:graphic>
        </wp:inline>
      </w:drawing>
    </w:r>
  </w:p>
  <w:p w14:paraId="6334CA09" w14:textId="77777777" w:rsidR="00000C4D" w:rsidRDefault="00954540">
    <w:pPr>
      <w:pStyle w:val="Kopfzeile"/>
      <w:rPr>
        <w:lang w:val="de-DE"/>
      </w:rPr>
    </w:pPr>
    <w:r w:rsidRPr="00954540">
      <w:rPr>
        <w:lang w:val="de-DE"/>
      </w:rPr>
      <w:t>CBM Christoffel-Blindenmission Christian Blind Mission e.V.</w:t>
    </w:r>
  </w:p>
  <w:p w14:paraId="47AFC461" w14:textId="77777777" w:rsidR="00000C4D" w:rsidRPr="00000C4D" w:rsidRDefault="00000C4D" w:rsidP="00000C4D">
    <w:pPr>
      <w:pStyle w:val="Kopfzeile"/>
    </w:pPr>
    <w:proofErr w:type="spellStart"/>
    <w:r w:rsidRPr="00000C4D">
      <w:rPr>
        <w:lang w:val="en-GB"/>
      </w:rPr>
      <w:t>Stubenwald</w:t>
    </w:r>
    <w:proofErr w:type="spellEnd"/>
    <w:r w:rsidRPr="00000C4D">
      <w:rPr>
        <w:lang w:val="en-GB"/>
      </w:rPr>
      <w:t>-Allee 5</w:t>
    </w:r>
    <w:r w:rsidRPr="00000C4D">
      <w:t> </w:t>
    </w:r>
  </w:p>
  <w:p w14:paraId="3D0D88B1" w14:textId="77777777" w:rsidR="00000C4D" w:rsidRPr="00000C4D" w:rsidRDefault="00000C4D" w:rsidP="00000C4D">
    <w:pPr>
      <w:pStyle w:val="Kopfzeile"/>
    </w:pPr>
    <w:r w:rsidRPr="00000C4D">
      <w:rPr>
        <w:lang w:val="en-GB"/>
      </w:rPr>
      <w:t xml:space="preserve">64625 </w:t>
    </w:r>
    <w:proofErr w:type="spellStart"/>
    <w:r w:rsidRPr="00000C4D">
      <w:rPr>
        <w:lang w:val="en-GB"/>
      </w:rPr>
      <w:t>Bensheim</w:t>
    </w:r>
    <w:proofErr w:type="spellEnd"/>
    <w:r w:rsidRPr="00000C4D">
      <w:t> </w:t>
    </w:r>
  </w:p>
  <w:p w14:paraId="4B41C4C5" w14:textId="77777777" w:rsidR="00000C4D" w:rsidRDefault="00000C4D" w:rsidP="00000C4D">
    <w:pPr>
      <w:pStyle w:val="Kopfzeile"/>
      <w:rPr>
        <w:lang w:val="en-GB"/>
      </w:rPr>
    </w:pPr>
    <w:r w:rsidRPr="00000C4D">
      <w:rPr>
        <w:lang w:val="en-GB"/>
      </w:rPr>
      <w:t>Germany</w:t>
    </w:r>
  </w:p>
  <w:p w14:paraId="63FDF648" w14:textId="77777777" w:rsidR="00F05BC5" w:rsidRDefault="00F05BC5" w:rsidP="00000C4D">
    <w:pPr>
      <w:pStyle w:val="Kopfzeile"/>
      <w:rPr>
        <w:lang w:val="en-GB"/>
      </w:rPr>
    </w:pPr>
  </w:p>
  <w:p w14:paraId="46D19D26" w14:textId="77777777" w:rsidR="009B1048" w:rsidRPr="009B1048" w:rsidRDefault="009B1048" w:rsidP="009B1048">
    <w:pPr>
      <w:pStyle w:val="Kopfzeile"/>
    </w:pPr>
    <w:r w:rsidRPr="009B1048">
      <w:t>Country Coordination Office in DRC </w:t>
    </w:r>
  </w:p>
  <w:p w14:paraId="327ACAA7" w14:textId="18AF9160" w:rsidR="00954540" w:rsidRPr="00BE73EE" w:rsidRDefault="009B1048">
    <w:pPr>
      <w:pStyle w:val="Kopfzeile"/>
      <w:rPr>
        <w:lang w:val="en-GB"/>
      </w:rPr>
    </w:pPr>
    <w:r w:rsidRPr="009B1048">
      <w:rPr>
        <w:lang w:val="en-GB"/>
      </w:rPr>
      <w:t>14 avenue Sergent Moke/</w:t>
    </w:r>
    <w:proofErr w:type="spellStart"/>
    <w:r w:rsidRPr="009B1048">
      <w:rPr>
        <w:lang w:val="en-GB"/>
      </w:rPr>
      <w:t>Ngalema</w:t>
    </w:r>
    <w:proofErr w:type="spellEnd"/>
    <w:r w:rsidRPr="009B1048">
      <w:rPr>
        <w:lang w:val="en-GB"/>
      </w:rPr>
      <w:t xml:space="preserve"> – Kinshasa- DRC</w:t>
    </w:r>
  </w:p>
  <w:p w14:paraId="5BBCCFB7" w14:textId="77777777" w:rsidR="00510876" w:rsidRPr="00F4068E" w:rsidRDefault="00510876">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207"/>
    <w:multiLevelType w:val="hybridMultilevel"/>
    <w:tmpl w:val="4C3C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50FD0"/>
    <w:multiLevelType w:val="multilevel"/>
    <w:tmpl w:val="9BE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675C2"/>
    <w:multiLevelType w:val="multilevel"/>
    <w:tmpl w:val="BAC6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64913"/>
    <w:multiLevelType w:val="hybridMultilevel"/>
    <w:tmpl w:val="5C662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17EC0"/>
    <w:multiLevelType w:val="hybridMultilevel"/>
    <w:tmpl w:val="F33C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6C6806"/>
    <w:multiLevelType w:val="hybridMultilevel"/>
    <w:tmpl w:val="052AA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F867AD"/>
    <w:multiLevelType w:val="hybridMultilevel"/>
    <w:tmpl w:val="63FAE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8E0AB3"/>
    <w:multiLevelType w:val="multilevel"/>
    <w:tmpl w:val="56C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D0440"/>
    <w:multiLevelType w:val="hybridMultilevel"/>
    <w:tmpl w:val="21DA158E"/>
    <w:lvl w:ilvl="0" w:tplc="A314D0FE">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894CFB"/>
    <w:multiLevelType w:val="hybridMultilevel"/>
    <w:tmpl w:val="D76E4558"/>
    <w:lvl w:ilvl="0" w:tplc="04070001">
      <w:start w:val="1"/>
      <w:numFmt w:val="bullet"/>
      <w:lvlText w:val=""/>
      <w:lvlJc w:val="left"/>
      <w:pPr>
        <w:ind w:left="720" w:hanging="360"/>
      </w:pPr>
      <w:rPr>
        <w:rFonts w:ascii="Symbol" w:hAnsi="Symbol" w:hint="default"/>
      </w:rPr>
    </w:lvl>
    <w:lvl w:ilvl="1" w:tplc="A5CABA30">
      <w:numFmt w:val="bullet"/>
      <w:lvlText w:val="•"/>
      <w:lvlJc w:val="left"/>
      <w:pPr>
        <w:ind w:left="1785" w:hanging="705"/>
      </w:pPr>
      <w:rPr>
        <w:rFonts w:ascii="Aptos" w:eastAsiaTheme="minorHAnsi" w:hAnsi="Aptos" w:cstheme="minorBidi"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1B62D6"/>
    <w:multiLevelType w:val="multilevel"/>
    <w:tmpl w:val="E4E4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3661B"/>
    <w:multiLevelType w:val="multilevel"/>
    <w:tmpl w:val="C914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689091">
    <w:abstractNumId w:val="0"/>
  </w:num>
  <w:num w:numId="2" w16cid:durableId="739791114">
    <w:abstractNumId w:val="5"/>
  </w:num>
  <w:num w:numId="3" w16cid:durableId="1082026162">
    <w:abstractNumId w:val="10"/>
  </w:num>
  <w:num w:numId="4" w16cid:durableId="2144734699">
    <w:abstractNumId w:val="4"/>
  </w:num>
  <w:num w:numId="5" w16cid:durableId="1151409952">
    <w:abstractNumId w:val="11"/>
  </w:num>
  <w:num w:numId="6" w16cid:durableId="1397053362">
    <w:abstractNumId w:val="7"/>
  </w:num>
  <w:num w:numId="7" w16cid:durableId="1316956566">
    <w:abstractNumId w:val="2"/>
  </w:num>
  <w:num w:numId="8" w16cid:durableId="1475833137">
    <w:abstractNumId w:val="1"/>
  </w:num>
  <w:num w:numId="9" w16cid:durableId="92672640">
    <w:abstractNumId w:val="9"/>
  </w:num>
  <w:num w:numId="10" w16cid:durableId="418407402">
    <w:abstractNumId w:val="6"/>
  </w:num>
  <w:num w:numId="11" w16cid:durableId="1518814094">
    <w:abstractNumId w:val="8"/>
  </w:num>
  <w:num w:numId="12" w16cid:durableId="17631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F3"/>
    <w:rsid w:val="00000C4D"/>
    <w:rsid w:val="0000170A"/>
    <w:rsid w:val="0000187D"/>
    <w:rsid w:val="0001033A"/>
    <w:rsid w:val="000108E5"/>
    <w:rsid w:val="0001302B"/>
    <w:rsid w:val="00014B08"/>
    <w:rsid w:val="00017EC6"/>
    <w:rsid w:val="00035F45"/>
    <w:rsid w:val="0004044F"/>
    <w:rsid w:val="00043F8A"/>
    <w:rsid w:val="00047E4C"/>
    <w:rsid w:val="000502B7"/>
    <w:rsid w:val="00054FE0"/>
    <w:rsid w:val="00070DD9"/>
    <w:rsid w:val="00077B2F"/>
    <w:rsid w:val="00083B29"/>
    <w:rsid w:val="00085DE6"/>
    <w:rsid w:val="00095EC4"/>
    <w:rsid w:val="000A097E"/>
    <w:rsid w:val="000A6A6E"/>
    <w:rsid w:val="000B060F"/>
    <w:rsid w:val="000B452F"/>
    <w:rsid w:val="000C388C"/>
    <w:rsid w:val="000D52C9"/>
    <w:rsid w:val="000E39DB"/>
    <w:rsid w:val="000E6720"/>
    <w:rsid w:val="000E72C8"/>
    <w:rsid w:val="000F1FA5"/>
    <w:rsid w:val="0010013C"/>
    <w:rsid w:val="0010121A"/>
    <w:rsid w:val="00101BDD"/>
    <w:rsid w:val="0010352F"/>
    <w:rsid w:val="00111966"/>
    <w:rsid w:val="0011541E"/>
    <w:rsid w:val="00120D7D"/>
    <w:rsid w:val="00133119"/>
    <w:rsid w:val="001368C5"/>
    <w:rsid w:val="00147514"/>
    <w:rsid w:val="00156CBC"/>
    <w:rsid w:val="00157425"/>
    <w:rsid w:val="0016256A"/>
    <w:rsid w:val="0016558C"/>
    <w:rsid w:val="00165A11"/>
    <w:rsid w:val="00165B03"/>
    <w:rsid w:val="00167F06"/>
    <w:rsid w:val="00175C58"/>
    <w:rsid w:val="00181ACA"/>
    <w:rsid w:val="001874E6"/>
    <w:rsid w:val="001876CF"/>
    <w:rsid w:val="00197462"/>
    <w:rsid w:val="001A2D1F"/>
    <w:rsid w:val="001B4FFC"/>
    <w:rsid w:val="001C07D9"/>
    <w:rsid w:val="001C49CC"/>
    <w:rsid w:val="001D0D8D"/>
    <w:rsid w:val="001E457B"/>
    <w:rsid w:val="001E6F99"/>
    <w:rsid w:val="001F146B"/>
    <w:rsid w:val="00201D89"/>
    <w:rsid w:val="00202009"/>
    <w:rsid w:val="00202B9A"/>
    <w:rsid w:val="002070E8"/>
    <w:rsid w:val="00210515"/>
    <w:rsid w:val="00215138"/>
    <w:rsid w:val="00226023"/>
    <w:rsid w:val="00233744"/>
    <w:rsid w:val="00236E63"/>
    <w:rsid w:val="0024237C"/>
    <w:rsid w:val="00253598"/>
    <w:rsid w:val="0026747B"/>
    <w:rsid w:val="002732FB"/>
    <w:rsid w:val="002903DF"/>
    <w:rsid w:val="0029205D"/>
    <w:rsid w:val="002922FF"/>
    <w:rsid w:val="0029532B"/>
    <w:rsid w:val="00297B23"/>
    <w:rsid w:val="002A3112"/>
    <w:rsid w:val="002A5630"/>
    <w:rsid w:val="002B03CC"/>
    <w:rsid w:val="002D0EE5"/>
    <w:rsid w:val="002E473B"/>
    <w:rsid w:val="002E77E0"/>
    <w:rsid w:val="002F14B6"/>
    <w:rsid w:val="002F211E"/>
    <w:rsid w:val="002F6FBD"/>
    <w:rsid w:val="00300010"/>
    <w:rsid w:val="00304E23"/>
    <w:rsid w:val="00306130"/>
    <w:rsid w:val="003169F1"/>
    <w:rsid w:val="00321475"/>
    <w:rsid w:val="003221AA"/>
    <w:rsid w:val="00334590"/>
    <w:rsid w:val="003400E1"/>
    <w:rsid w:val="00341275"/>
    <w:rsid w:val="00341298"/>
    <w:rsid w:val="003418CC"/>
    <w:rsid w:val="0035061E"/>
    <w:rsid w:val="00355595"/>
    <w:rsid w:val="00367A33"/>
    <w:rsid w:val="003770C5"/>
    <w:rsid w:val="00386589"/>
    <w:rsid w:val="003962BA"/>
    <w:rsid w:val="003A4385"/>
    <w:rsid w:val="003A7085"/>
    <w:rsid w:val="003C2765"/>
    <w:rsid w:val="003C7B73"/>
    <w:rsid w:val="003D188E"/>
    <w:rsid w:val="003D1D27"/>
    <w:rsid w:val="003E4169"/>
    <w:rsid w:val="003E49BE"/>
    <w:rsid w:val="003E7DAB"/>
    <w:rsid w:val="004058F4"/>
    <w:rsid w:val="00425784"/>
    <w:rsid w:val="00427602"/>
    <w:rsid w:val="004327E3"/>
    <w:rsid w:val="004335A6"/>
    <w:rsid w:val="00436715"/>
    <w:rsid w:val="00443D8F"/>
    <w:rsid w:val="00445BF8"/>
    <w:rsid w:val="0044753D"/>
    <w:rsid w:val="00457400"/>
    <w:rsid w:val="0046378B"/>
    <w:rsid w:val="00464A35"/>
    <w:rsid w:val="00465468"/>
    <w:rsid w:val="00466A8B"/>
    <w:rsid w:val="004807C3"/>
    <w:rsid w:val="00484588"/>
    <w:rsid w:val="004A7205"/>
    <w:rsid w:val="004A748A"/>
    <w:rsid w:val="004B1432"/>
    <w:rsid w:val="004B2FD0"/>
    <w:rsid w:val="004C0480"/>
    <w:rsid w:val="004C1236"/>
    <w:rsid w:val="004C281F"/>
    <w:rsid w:val="004D04B1"/>
    <w:rsid w:val="004D3288"/>
    <w:rsid w:val="004D50C8"/>
    <w:rsid w:val="004D6A8D"/>
    <w:rsid w:val="004E4055"/>
    <w:rsid w:val="004F14ED"/>
    <w:rsid w:val="004F3322"/>
    <w:rsid w:val="004F5A6A"/>
    <w:rsid w:val="00500D73"/>
    <w:rsid w:val="00507276"/>
    <w:rsid w:val="00507F91"/>
    <w:rsid w:val="00510876"/>
    <w:rsid w:val="00512975"/>
    <w:rsid w:val="00517315"/>
    <w:rsid w:val="0052667B"/>
    <w:rsid w:val="005354BC"/>
    <w:rsid w:val="00540BAB"/>
    <w:rsid w:val="00544910"/>
    <w:rsid w:val="00544AFA"/>
    <w:rsid w:val="0055003D"/>
    <w:rsid w:val="00551F2F"/>
    <w:rsid w:val="0056060C"/>
    <w:rsid w:val="005719F6"/>
    <w:rsid w:val="00575463"/>
    <w:rsid w:val="00576527"/>
    <w:rsid w:val="005827C1"/>
    <w:rsid w:val="005844A9"/>
    <w:rsid w:val="00584777"/>
    <w:rsid w:val="00584AC3"/>
    <w:rsid w:val="00587706"/>
    <w:rsid w:val="00592810"/>
    <w:rsid w:val="005B321C"/>
    <w:rsid w:val="005B440A"/>
    <w:rsid w:val="005B5F2E"/>
    <w:rsid w:val="005B7DA3"/>
    <w:rsid w:val="005C1D41"/>
    <w:rsid w:val="005C4663"/>
    <w:rsid w:val="005C5A49"/>
    <w:rsid w:val="005C66BF"/>
    <w:rsid w:val="005E5810"/>
    <w:rsid w:val="005F0ACC"/>
    <w:rsid w:val="005F128C"/>
    <w:rsid w:val="005F6E80"/>
    <w:rsid w:val="006118E7"/>
    <w:rsid w:val="00613892"/>
    <w:rsid w:val="006151C9"/>
    <w:rsid w:val="00621624"/>
    <w:rsid w:val="0062436F"/>
    <w:rsid w:val="00625510"/>
    <w:rsid w:val="006316FB"/>
    <w:rsid w:val="00637449"/>
    <w:rsid w:val="0064043F"/>
    <w:rsid w:val="006430B0"/>
    <w:rsid w:val="006446E8"/>
    <w:rsid w:val="006465A7"/>
    <w:rsid w:val="00652106"/>
    <w:rsid w:val="00653F51"/>
    <w:rsid w:val="006557BF"/>
    <w:rsid w:val="00657FBB"/>
    <w:rsid w:val="00666F9B"/>
    <w:rsid w:val="00670A42"/>
    <w:rsid w:val="00671E17"/>
    <w:rsid w:val="00673DBE"/>
    <w:rsid w:val="0067433F"/>
    <w:rsid w:val="006752E7"/>
    <w:rsid w:val="006865B6"/>
    <w:rsid w:val="006871EA"/>
    <w:rsid w:val="006916A7"/>
    <w:rsid w:val="006A0D05"/>
    <w:rsid w:val="006A2B13"/>
    <w:rsid w:val="006A4EEA"/>
    <w:rsid w:val="006A5413"/>
    <w:rsid w:val="006B0195"/>
    <w:rsid w:val="006B3DB1"/>
    <w:rsid w:val="006B784E"/>
    <w:rsid w:val="006C1E80"/>
    <w:rsid w:val="006C6F88"/>
    <w:rsid w:val="006E3DCB"/>
    <w:rsid w:val="006E53EB"/>
    <w:rsid w:val="006F22C4"/>
    <w:rsid w:val="006F3CF2"/>
    <w:rsid w:val="006F5A08"/>
    <w:rsid w:val="00704C72"/>
    <w:rsid w:val="00705A57"/>
    <w:rsid w:val="007125E7"/>
    <w:rsid w:val="00715382"/>
    <w:rsid w:val="00723C67"/>
    <w:rsid w:val="007278B9"/>
    <w:rsid w:val="00732E1A"/>
    <w:rsid w:val="00737D5B"/>
    <w:rsid w:val="007454B9"/>
    <w:rsid w:val="0075061A"/>
    <w:rsid w:val="00752E1C"/>
    <w:rsid w:val="0076380B"/>
    <w:rsid w:val="0077471F"/>
    <w:rsid w:val="00777994"/>
    <w:rsid w:val="007855D7"/>
    <w:rsid w:val="007870BC"/>
    <w:rsid w:val="00790C0D"/>
    <w:rsid w:val="007B1C12"/>
    <w:rsid w:val="007B31F4"/>
    <w:rsid w:val="007B4C68"/>
    <w:rsid w:val="007C22A0"/>
    <w:rsid w:val="007C2709"/>
    <w:rsid w:val="007D1A73"/>
    <w:rsid w:val="007E709C"/>
    <w:rsid w:val="007E7287"/>
    <w:rsid w:val="007F4A51"/>
    <w:rsid w:val="00802618"/>
    <w:rsid w:val="00804B17"/>
    <w:rsid w:val="00814052"/>
    <w:rsid w:val="00817B3B"/>
    <w:rsid w:val="00817F4A"/>
    <w:rsid w:val="00844085"/>
    <w:rsid w:val="00845A3D"/>
    <w:rsid w:val="00847DDE"/>
    <w:rsid w:val="00853EEC"/>
    <w:rsid w:val="008650AE"/>
    <w:rsid w:val="00867D23"/>
    <w:rsid w:val="00875A9A"/>
    <w:rsid w:val="00883759"/>
    <w:rsid w:val="0089427B"/>
    <w:rsid w:val="00896F61"/>
    <w:rsid w:val="008A228E"/>
    <w:rsid w:val="008B7CD3"/>
    <w:rsid w:val="008D191C"/>
    <w:rsid w:val="008D230F"/>
    <w:rsid w:val="008D491F"/>
    <w:rsid w:val="008E0A09"/>
    <w:rsid w:val="008F0733"/>
    <w:rsid w:val="008F7520"/>
    <w:rsid w:val="00901694"/>
    <w:rsid w:val="00901835"/>
    <w:rsid w:val="0091147E"/>
    <w:rsid w:val="00911D60"/>
    <w:rsid w:val="0092148A"/>
    <w:rsid w:val="00930A3D"/>
    <w:rsid w:val="009417C4"/>
    <w:rsid w:val="00944849"/>
    <w:rsid w:val="009504EA"/>
    <w:rsid w:val="00954540"/>
    <w:rsid w:val="009557CA"/>
    <w:rsid w:val="009625DF"/>
    <w:rsid w:val="009645A3"/>
    <w:rsid w:val="00965AC1"/>
    <w:rsid w:val="009666FB"/>
    <w:rsid w:val="0097085E"/>
    <w:rsid w:val="009729D0"/>
    <w:rsid w:val="0098167E"/>
    <w:rsid w:val="009837D7"/>
    <w:rsid w:val="00990677"/>
    <w:rsid w:val="00993F6E"/>
    <w:rsid w:val="00995DB9"/>
    <w:rsid w:val="00996DC2"/>
    <w:rsid w:val="009A209C"/>
    <w:rsid w:val="009B0073"/>
    <w:rsid w:val="009B1048"/>
    <w:rsid w:val="009B4AF5"/>
    <w:rsid w:val="009B4CAE"/>
    <w:rsid w:val="009B507A"/>
    <w:rsid w:val="009C4DC3"/>
    <w:rsid w:val="009D1BB5"/>
    <w:rsid w:val="009D3861"/>
    <w:rsid w:val="009E72DB"/>
    <w:rsid w:val="009F11AB"/>
    <w:rsid w:val="009F1301"/>
    <w:rsid w:val="009F1A8A"/>
    <w:rsid w:val="00A04546"/>
    <w:rsid w:val="00A175DB"/>
    <w:rsid w:val="00A2423B"/>
    <w:rsid w:val="00A25C0B"/>
    <w:rsid w:val="00A316BD"/>
    <w:rsid w:val="00A41986"/>
    <w:rsid w:val="00A4721B"/>
    <w:rsid w:val="00A5361D"/>
    <w:rsid w:val="00A628CB"/>
    <w:rsid w:val="00A7538F"/>
    <w:rsid w:val="00A80A81"/>
    <w:rsid w:val="00A87384"/>
    <w:rsid w:val="00AB6E35"/>
    <w:rsid w:val="00AC3770"/>
    <w:rsid w:val="00AC3F6B"/>
    <w:rsid w:val="00AC5597"/>
    <w:rsid w:val="00AC5835"/>
    <w:rsid w:val="00AD0BB4"/>
    <w:rsid w:val="00AD25EC"/>
    <w:rsid w:val="00AD4547"/>
    <w:rsid w:val="00AE0B23"/>
    <w:rsid w:val="00AE42BE"/>
    <w:rsid w:val="00B073D8"/>
    <w:rsid w:val="00B11087"/>
    <w:rsid w:val="00B16316"/>
    <w:rsid w:val="00B1734B"/>
    <w:rsid w:val="00B176C6"/>
    <w:rsid w:val="00B223BA"/>
    <w:rsid w:val="00B34C87"/>
    <w:rsid w:val="00B37CBE"/>
    <w:rsid w:val="00B41866"/>
    <w:rsid w:val="00B42784"/>
    <w:rsid w:val="00B43103"/>
    <w:rsid w:val="00B431E2"/>
    <w:rsid w:val="00B52E25"/>
    <w:rsid w:val="00B53346"/>
    <w:rsid w:val="00B7564E"/>
    <w:rsid w:val="00B75838"/>
    <w:rsid w:val="00B8179F"/>
    <w:rsid w:val="00BC3F80"/>
    <w:rsid w:val="00BC6DDD"/>
    <w:rsid w:val="00BE1F5A"/>
    <w:rsid w:val="00BE40FC"/>
    <w:rsid w:val="00BE73EE"/>
    <w:rsid w:val="00BF1608"/>
    <w:rsid w:val="00BF1F82"/>
    <w:rsid w:val="00BF293E"/>
    <w:rsid w:val="00BF41D8"/>
    <w:rsid w:val="00BF6F3B"/>
    <w:rsid w:val="00C02940"/>
    <w:rsid w:val="00C07529"/>
    <w:rsid w:val="00C11298"/>
    <w:rsid w:val="00C16CC5"/>
    <w:rsid w:val="00C21C1A"/>
    <w:rsid w:val="00C222DD"/>
    <w:rsid w:val="00C27B9A"/>
    <w:rsid w:val="00C31D8E"/>
    <w:rsid w:val="00C417D5"/>
    <w:rsid w:val="00C45F47"/>
    <w:rsid w:val="00C64B0A"/>
    <w:rsid w:val="00C73AA2"/>
    <w:rsid w:val="00C73B4D"/>
    <w:rsid w:val="00C91CC9"/>
    <w:rsid w:val="00C9200B"/>
    <w:rsid w:val="00CA351C"/>
    <w:rsid w:val="00CB2ABF"/>
    <w:rsid w:val="00CB56F0"/>
    <w:rsid w:val="00CC1E5C"/>
    <w:rsid w:val="00CC4589"/>
    <w:rsid w:val="00CC7ED3"/>
    <w:rsid w:val="00CD0913"/>
    <w:rsid w:val="00CD150B"/>
    <w:rsid w:val="00CE06AB"/>
    <w:rsid w:val="00CE5669"/>
    <w:rsid w:val="00CE7596"/>
    <w:rsid w:val="00CF6B8F"/>
    <w:rsid w:val="00D00980"/>
    <w:rsid w:val="00D01E74"/>
    <w:rsid w:val="00D05918"/>
    <w:rsid w:val="00D3156C"/>
    <w:rsid w:val="00D41F70"/>
    <w:rsid w:val="00D43455"/>
    <w:rsid w:val="00D675C4"/>
    <w:rsid w:val="00D70347"/>
    <w:rsid w:val="00D76DBA"/>
    <w:rsid w:val="00D77A69"/>
    <w:rsid w:val="00D8422E"/>
    <w:rsid w:val="00D92BF9"/>
    <w:rsid w:val="00DA3E0F"/>
    <w:rsid w:val="00DA5D62"/>
    <w:rsid w:val="00DC2AD1"/>
    <w:rsid w:val="00DC5592"/>
    <w:rsid w:val="00DC734E"/>
    <w:rsid w:val="00DD2559"/>
    <w:rsid w:val="00DD333E"/>
    <w:rsid w:val="00DE7AF9"/>
    <w:rsid w:val="00E15183"/>
    <w:rsid w:val="00E152BC"/>
    <w:rsid w:val="00E24D5B"/>
    <w:rsid w:val="00E42B0F"/>
    <w:rsid w:val="00E43B3F"/>
    <w:rsid w:val="00E44CA9"/>
    <w:rsid w:val="00E469E3"/>
    <w:rsid w:val="00E510E8"/>
    <w:rsid w:val="00E568D3"/>
    <w:rsid w:val="00E60A9D"/>
    <w:rsid w:val="00E651F3"/>
    <w:rsid w:val="00E66FFA"/>
    <w:rsid w:val="00E73C19"/>
    <w:rsid w:val="00E76192"/>
    <w:rsid w:val="00E76674"/>
    <w:rsid w:val="00E76F4A"/>
    <w:rsid w:val="00E8158D"/>
    <w:rsid w:val="00E856C7"/>
    <w:rsid w:val="00E8727F"/>
    <w:rsid w:val="00E9061A"/>
    <w:rsid w:val="00E93DC4"/>
    <w:rsid w:val="00EA025F"/>
    <w:rsid w:val="00EC17D5"/>
    <w:rsid w:val="00EC6331"/>
    <w:rsid w:val="00EC73A3"/>
    <w:rsid w:val="00F0538D"/>
    <w:rsid w:val="00F05BC5"/>
    <w:rsid w:val="00F22305"/>
    <w:rsid w:val="00F2288F"/>
    <w:rsid w:val="00F350D9"/>
    <w:rsid w:val="00F4068E"/>
    <w:rsid w:val="00F43C3D"/>
    <w:rsid w:val="00F51349"/>
    <w:rsid w:val="00F5769C"/>
    <w:rsid w:val="00F63FED"/>
    <w:rsid w:val="00F7524A"/>
    <w:rsid w:val="00F86195"/>
    <w:rsid w:val="00F87E0F"/>
    <w:rsid w:val="00F91A72"/>
    <w:rsid w:val="00F92131"/>
    <w:rsid w:val="00F93A27"/>
    <w:rsid w:val="00FA07CC"/>
    <w:rsid w:val="00FA51B8"/>
    <w:rsid w:val="00FB0682"/>
    <w:rsid w:val="00FB2F20"/>
    <w:rsid w:val="00FB39B2"/>
    <w:rsid w:val="00FB5CAB"/>
    <w:rsid w:val="00FB6796"/>
    <w:rsid w:val="00FC181E"/>
    <w:rsid w:val="00FC5396"/>
    <w:rsid w:val="00FD0F36"/>
    <w:rsid w:val="00FD1D48"/>
    <w:rsid w:val="00FD3191"/>
    <w:rsid w:val="00FD35C0"/>
    <w:rsid w:val="00FF61F4"/>
    <w:rsid w:val="00FF7D83"/>
    <w:rsid w:val="06426963"/>
    <w:rsid w:val="0A4881C9"/>
    <w:rsid w:val="149B29F9"/>
    <w:rsid w:val="18F0093E"/>
    <w:rsid w:val="192CD144"/>
    <w:rsid w:val="23C66F64"/>
    <w:rsid w:val="23E72B85"/>
    <w:rsid w:val="2B881F1E"/>
    <w:rsid w:val="3881F5D2"/>
    <w:rsid w:val="39AA68E9"/>
    <w:rsid w:val="486CB54E"/>
    <w:rsid w:val="488ACBD0"/>
    <w:rsid w:val="48A2279D"/>
    <w:rsid w:val="4C73D72B"/>
    <w:rsid w:val="4E639B07"/>
    <w:rsid w:val="5004E496"/>
    <w:rsid w:val="5AED9EE1"/>
    <w:rsid w:val="650BCD4C"/>
    <w:rsid w:val="6807B0AB"/>
    <w:rsid w:val="6B998312"/>
    <w:rsid w:val="6C540254"/>
    <w:rsid w:val="7317C691"/>
    <w:rsid w:val="782176D9"/>
    <w:rsid w:val="7B9EC031"/>
    <w:rsid w:val="7DCD56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30E1"/>
  <w15:chartTrackingRefBased/>
  <w15:docId w15:val="{B07C7798-E78B-498B-A7A5-A2FCABB1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5E5810"/>
    <w:pPr>
      <w:keepNext/>
      <w:keepLines/>
      <w:spacing w:before="360" w:after="80" w:line="259" w:lineRule="auto"/>
      <w:outlineLvl w:val="0"/>
    </w:pPr>
    <w:rPr>
      <w:rFonts w:asciiTheme="majorHAnsi" w:eastAsiaTheme="majorEastAsia" w:hAnsiTheme="majorHAns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E65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51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51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51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51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51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51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51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5810"/>
    <w:rPr>
      <w:rFonts w:asciiTheme="majorHAnsi" w:eastAsiaTheme="majorEastAsia" w:hAnsiTheme="majorHAns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E651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51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51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51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51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51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51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51F3"/>
    <w:rPr>
      <w:rFonts w:eastAsiaTheme="majorEastAsia" w:cstheme="majorBidi"/>
      <w:color w:val="272727" w:themeColor="text1" w:themeTint="D8"/>
    </w:rPr>
  </w:style>
  <w:style w:type="paragraph" w:styleId="Titel">
    <w:name w:val="Title"/>
    <w:basedOn w:val="Standard"/>
    <w:next w:val="Standard"/>
    <w:link w:val="TitelZchn"/>
    <w:uiPriority w:val="10"/>
    <w:qFormat/>
    <w:rsid w:val="00E6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51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51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51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51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51F3"/>
    <w:rPr>
      <w:i/>
      <w:iCs/>
      <w:color w:val="404040" w:themeColor="text1" w:themeTint="BF"/>
    </w:rPr>
  </w:style>
  <w:style w:type="paragraph" w:styleId="Listenabsatz">
    <w:name w:val="List Paragraph"/>
    <w:aliases w:val="U 5,Bullet Points,Liste Paragraf,Citation List,Graph &amp; Table tite,List Paragraph1,List Paragraph (numbered (a)),Resume Title,ListBullet Paragraph,Normal 2,Table of contents numbered,Numbered List Paragraph,Main numbered paragraph"/>
    <w:basedOn w:val="Standard"/>
    <w:link w:val="ListenabsatzZchn"/>
    <w:uiPriority w:val="34"/>
    <w:qFormat/>
    <w:rsid w:val="00E651F3"/>
    <w:pPr>
      <w:ind w:left="720"/>
      <w:contextualSpacing/>
    </w:pPr>
  </w:style>
  <w:style w:type="character" w:styleId="IntensiveHervorhebung">
    <w:name w:val="Intense Emphasis"/>
    <w:basedOn w:val="Absatz-Standardschriftart"/>
    <w:uiPriority w:val="21"/>
    <w:qFormat/>
    <w:rsid w:val="00E651F3"/>
    <w:rPr>
      <w:i/>
      <w:iCs/>
      <w:color w:val="0F4761" w:themeColor="accent1" w:themeShade="BF"/>
    </w:rPr>
  </w:style>
  <w:style w:type="paragraph" w:styleId="IntensivesZitat">
    <w:name w:val="Intense Quote"/>
    <w:basedOn w:val="Standard"/>
    <w:next w:val="Standard"/>
    <w:link w:val="IntensivesZitatZchn"/>
    <w:uiPriority w:val="30"/>
    <w:qFormat/>
    <w:rsid w:val="00E65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51F3"/>
    <w:rPr>
      <w:i/>
      <w:iCs/>
      <w:color w:val="0F4761" w:themeColor="accent1" w:themeShade="BF"/>
    </w:rPr>
  </w:style>
  <w:style w:type="character" w:styleId="IntensiverVerweis">
    <w:name w:val="Intense Reference"/>
    <w:basedOn w:val="Absatz-Standardschriftart"/>
    <w:uiPriority w:val="32"/>
    <w:qFormat/>
    <w:rsid w:val="00E651F3"/>
    <w:rPr>
      <w:b/>
      <w:bCs/>
      <w:smallCaps/>
      <w:color w:val="0F4761" w:themeColor="accent1" w:themeShade="BF"/>
      <w:spacing w:val="5"/>
    </w:rPr>
  </w:style>
  <w:style w:type="paragraph" w:styleId="Kopfzeile">
    <w:name w:val="header"/>
    <w:basedOn w:val="Standard"/>
    <w:link w:val="KopfzeileZchn"/>
    <w:uiPriority w:val="99"/>
    <w:unhideWhenUsed/>
    <w:rsid w:val="00E651F3"/>
    <w:pPr>
      <w:tabs>
        <w:tab w:val="center" w:pos="4536"/>
        <w:tab w:val="right" w:pos="9072"/>
      </w:tabs>
      <w:spacing w:after="0" w:line="240" w:lineRule="auto"/>
      <w:jc w:val="both"/>
    </w:pPr>
    <w:rPr>
      <w:rFonts w:eastAsiaTheme="minorEastAsia"/>
      <w:kern w:val="0"/>
      <w:sz w:val="20"/>
      <w:szCs w:val="20"/>
      <w:lang w:val="en-US" w:bidi="en-US"/>
      <w14:ligatures w14:val="none"/>
    </w:rPr>
  </w:style>
  <w:style w:type="character" w:customStyle="1" w:styleId="KopfzeileZchn">
    <w:name w:val="Kopfzeile Zchn"/>
    <w:basedOn w:val="Absatz-Standardschriftart"/>
    <w:link w:val="Kopfzeile"/>
    <w:uiPriority w:val="99"/>
    <w:rsid w:val="00E651F3"/>
    <w:rPr>
      <w:rFonts w:eastAsiaTheme="minorEastAsia"/>
      <w:kern w:val="0"/>
      <w:sz w:val="20"/>
      <w:szCs w:val="20"/>
      <w:lang w:val="en-US" w:bidi="en-US"/>
      <w14:ligatures w14:val="none"/>
    </w:rPr>
  </w:style>
  <w:style w:type="character" w:styleId="Hyperlink">
    <w:name w:val="Hyperlink"/>
    <w:basedOn w:val="Absatz-Standardschriftart"/>
    <w:uiPriority w:val="99"/>
    <w:unhideWhenUsed/>
    <w:rsid w:val="00E651F3"/>
    <w:rPr>
      <w:color w:val="0000FF"/>
      <w:u w:val="single"/>
    </w:rPr>
  </w:style>
  <w:style w:type="paragraph" w:styleId="StandardWeb">
    <w:name w:val="Normal (Web)"/>
    <w:basedOn w:val="Standard"/>
    <w:uiPriority w:val="99"/>
    <w:unhideWhenUsed/>
    <w:rsid w:val="0044753D"/>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44753D"/>
    <w:rPr>
      <w:b/>
      <w:bCs/>
    </w:rPr>
  </w:style>
  <w:style w:type="character" w:customStyle="1" w:styleId="ListenabsatzZchn">
    <w:name w:val="Listenabsatz Zchn"/>
    <w:aliases w:val="U 5 Zchn,Bullet Points Zchn,Liste Paragraf Zchn,Citation List Zchn,Graph &amp; Table tite Zchn,List Paragraph1 Zchn,List Paragraph (numbered (a)) Zchn,Resume Title Zchn,ListBullet Paragraph Zchn,Normal 2 Zchn,Numbered List Paragraph Zchn"/>
    <w:link w:val="Listenabsatz"/>
    <w:uiPriority w:val="34"/>
    <w:qFormat/>
    <w:locked/>
    <w:rsid w:val="0044753D"/>
  </w:style>
  <w:style w:type="character" w:styleId="NichtaufgelsteErwhnung">
    <w:name w:val="Unresolved Mention"/>
    <w:basedOn w:val="Absatz-Standardschriftart"/>
    <w:uiPriority w:val="99"/>
    <w:semiHidden/>
    <w:unhideWhenUsed/>
    <w:rsid w:val="00B41866"/>
    <w:rPr>
      <w:color w:val="605E5C"/>
      <w:shd w:val="clear" w:color="auto" w:fill="E1DFDD"/>
    </w:rPr>
  </w:style>
  <w:style w:type="paragraph" w:styleId="berarbeitung">
    <w:name w:val="Revision"/>
    <w:hidden/>
    <w:uiPriority w:val="99"/>
    <w:semiHidden/>
    <w:rsid w:val="003D1D27"/>
    <w:pPr>
      <w:spacing w:after="0" w:line="240" w:lineRule="auto"/>
    </w:pPr>
  </w:style>
  <w:style w:type="character" w:styleId="Kommentarzeichen">
    <w:name w:val="annotation reference"/>
    <w:basedOn w:val="Absatz-Standardschriftart"/>
    <w:uiPriority w:val="99"/>
    <w:semiHidden/>
    <w:unhideWhenUsed/>
    <w:rsid w:val="005C5A49"/>
    <w:rPr>
      <w:sz w:val="16"/>
      <w:szCs w:val="16"/>
    </w:rPr>
  </w:style>
  <w:style w:type="paragraph" w:styleId="Kommentartext">
    <w:name w:val="annotation text"/>
    <w:basedOn w:val="Standard"/>
    <w:link w:val="KommentartextZchn"/>
    <w:uiPriority w:val="99"/>
    <w:unhideWhenUsed/>
    <w:rsid w:val="005C5A49"/>
    <w:pPr>
      <w:spacing w:line="240" w:lineRule="auto"/>
    </w:pPr>
    <w:rPr>
      <w:sz w:val="20"/>
      <w:szCs w:val="20"/>
    </w:rPr>
  </w:style>
  <w:style w:type="character" w:customStyle="1" w:styleId="KommentartextZchn">
    <w:name w:val="Kommentartext Zchn"/>
    <w:basedOn w:val="Absatz-Standardschriftart"/>
    <w:link w:val="Kommentartext"/>
    <w:uiPriority w:val="99"/>
    <w:rsid w:val="005C5A49"/>
    <w:rPr>
      <w:sz w:val="20"/>
      <w:szCs w:val="20"/>
    </w:rPr>
  </w:style>
  <w:style w:type="paragraph" w:styleId="Kommentarthema">
    <w:name w:val="annotation subject"/>
    <w:basedOn w:val="Kommentartext"/>
    <w:next w:val="Kommentartext"/>
    <w:link w:val="KommentarthemaZchn"/>
    <w:uiPriority w:val="99"/>
    <w:semiHidden/>
    <w:unhideWhenUsed/>
    <w:rsid w:val="005C5A49"/>
    <w:rPr>
      <w:b/>
      <w:bCs/>
    </w:rPr>
  </w:style>
  <w:style w:type="character" w:customStyle="1" w:styleId="KommentarthemaZchn">
    <w:name w:val="Kommentarthema Zchn"/>
    <w:basedOn w:val="KommentartextZchn"/>
    <w:link w:val="Kommentarthema"/>
    <w:uiPriority w:val="99"/>
    <w:semiHidden/>
    <w:rsid w:val="005C5A49"/>
    <w:rPr>
      <w:b/>
      <w:bCs/>
      <w:sz w:val="20"/>
      <w:szCs w:val="20"/>
    </w:rPr>
  </w:style>
  <w:style w:type="paragraph" w:styleId="Fuzeile">
    <w:name w:val="footer"/>
    <w:basedOn w:val="Standard"/>
    <w:link w:val="FuzeileZchn"/>
    <w:uiPriority w:val="99"/>
    <w:unhideWhenUsed/>
    <w:rsid w:val="005108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0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1729">
      <w:bodyDiv w:val="1"/>
      <w:marLeft w:val="0"/>
      <w:marRight w:val="0"/>
      <w:marTop w:val="0"/>
      <w:marBottom w:val="0"/>
      <w:divBdr>
        <w:top w:val="none" w:sz="0" w:space="0" w:color="auto"/>
        <w:left w:val="none" w:sz="0" w:space="0" w:color="auto"/>
        <w:bottom w:val="none" w:sz="0" w:space="0" w:color="auto"/>
        <w:right w:val="none" w:sz="0" w:space="0" w:color="auto"/>
      </w:divBdr>
    </w:div>
    <w:div w:id="226234436">
      <w:bodyDiv w:val="1"/>
      <w:marLeft w:val="0"/>
      <w:marRight w:val="0"/>
      <w:marTop w:val="0"/>
      <w:marBottom w:val="0"/>
      <w:divBdr>
        <w:top w:val="none" w:sz="0" w:space="0" w:color="auto"/>
        <w:left w:val="none" w:sz="0" w:space="0" w:color="auto"/>
        <w:bottom w:val="none" w:sz="0" w:space="0" w:color="auto"/>
        <w:right w:val="none" w:sz="0" w:space="0" w:color="auto"/>
      </w:divBdr>
      <w:divsChild>
        <w:div w:id="73163222">
          <w:marLeft w:val="0"/>
          <w:marRight w:val="0"/>
          <w:marTop w:val="0"/>
          <w:marBottom w:val="0"/>
          <w:divBdr>
            <w:top w:val="none" w:sz="0" w:space="0" w:color="auto"/>
            <w:left w:val="none" w:sz="0" w:space="0" w:color="auto"/>
            <w:bottom w:val="none" w:sz="0" w:space="0" w:color="auto"/>
            <w:right w:val="none" w:sz="0" w:space="0" w:color="auto"/>
          </w:divBdr>
        </w:div>
        <w:div w:id="2007976500">
          <w:marLeft w:val="0"/>
          <w:marRight w:val="0"/>
          <w:marTop w:val="0"/>
          <w:marBottom w:val="0"/>
          <w:divBdr>
            <w:top w:val="none" w:sz="0" w:space="0" w:color="auto"/>
            <w:left w:val="none" w:sz="0" w:space="0" w:color="auto"/>
            <w:bottom w:val="none" w:sz="0" w:space="0" w:color="auto"/>
            <w:right w:val="none" w:sz="0" w:space="0" w:color="auto"/>
          </w:divBdr>
        </w:div>
        <w:div w:id="1022316089">
          <w:marLeft w:val="0"/>
          <w:marRight w:val="0"/>
          <w:marTop w:val="0"/>
          <w:marBottom w:val="0"/>
          <w:divBdr>
            <w:top w:val="none" w:sz="0" w:space="0" w:color="auto"/>
            <w:left w:val="none" w:sz="0" w:space="0" w:color="auto"/>
            <w:bottom w:val="none" w:sz="0" w:space="0" w:color="auto"/>
            <w:right w:val="none" w:sz="0" w:space="0" w:color="auto"/>
          </w:divBdr>
        </w:div>
      </w:divsChild>
    </w:div>
    <w:div w:id="625352103">
      <w:bodyDiv w:val="1"/>
      <w:marLeft w:val="0"/>
      <w:marRight w:val="0"/>
      <w:marTop w:val="0"/>
      <w:marBottom w:val="0"/>
      <w:divBdr>
        <w:top w:val="none" w:sz="0" w:space="0" w:color="auto"/>
        <w:left w:val="none" w:sz="0" w:space="0" w:color="auto"/>
        <w:bottom w:val="none" w:sz="0" w:space="0" w:color="auto"/>
        <w:right w:val="none" w:sz="0" w:space="0" w:color="auto"/>
      </w:divBdr>
      <w:divsChild>
        <w:div w:id="1352608147">
          <w:marLeft w:val="274"/>
          <w:marRight w:val="0"/>
          <w:marTop w:val="150"/>
          <w:marBottom w:val="0"/>
          <w:divBdr>
            <w:top w:val="none" w:sz="0" w:space="0" w:color="auto"/>
            <w:left w:val="none" w:sz="0" w:space="0" w:color="auto"/>
            <w:bottom w:val="none" w:sz="0" w:space="0" w:color="auto"/>
            <w:right w:val="none" w:sz="0" w:space="0" w:color="auto"/>
          </w:divBdr>
        </w:div>
        <w:div w:id="213393299">
          <w:marLeft w:val="274"/>
          <w:marRight w:val="0"/>
          <w:marTop w:val="150"/>
          <w:marBottom w:val="0"/>
          <w:divBdr>
            <w:top w:val="none" w:sz="0" w:space="0" w:color="auto"/>
            <w:left w:val="none" w:sz="0" w:space="0" w:color="auto"/>
            <w:bottom w:val="none" w:sz="0" w:space="0" w:color="auto"/>
            <w:right w:val="none" w:sz="0" w:space="0" w:color="auto"/>
          </w:divBdr>
        </w:div>
        <w:div w:id="1859153518">
          <w:marLeft w:val="274"/>
          <w:marRight w:val="0"/>
          <w:marTop w:val="150"/>
          <w:marBottom w:val="0"/>
          <w:divBdr>
            <w:top w:val="none" w:sz="0" w:space="0" w:color="auto"/>
            <w:left w:val="none" w:sz="0" w:space="0" w:color="auto"/>
            <w:bottom w:val="none" w:sz="0" w:space="0" w:color="auto"/>
            <w:right w:val="none" w:sz="0" w:space="0" w:color="auto"/>
          </w:divBdr>
        </w:div>
        <w:div w:id="443578571">
          <w:marLeft w:val="274"/>
          <w:marRight w:val="0"/>
          <w:marTop w:val="150"/>
          <w:marBottom w:val="0"/>
          <w:divBdr>
            <w:top w:val="none" w:sz="0" w:space="0" w:color="auto"/>
            <w:left w:val="none" w:sz="0" w:space="0" w:color="auto"/>
            <w:bottom w:val="none" w:sz="0" w:space="0" w:color="auto"/>
            <w:right w:val="none" w:sz="0" w:space="0" w:color="auto"/>
          </w:divBdr>
        </w:div>
        <w:div w:id="1679848711">
          <w:marLeft w:val="274"/>
          <w:marRight w:val="0"/>
          <w:marTop w:val="150"/>
          <w:marBottom w:val="0"/>
          <w:divBdr>
            <w:top w:val="none" w:sz="0" w:space="0" w:color="auto"/>
            <w:left w:val="none" w:sz="0" w:space="0" w:color="auto"/>
            <w:bottom w:val="none" w:sz="0" w:space="0" w:color="auto"/>
            <w:right w:val="none" w:sz="0" w:space="0" w:color="auto"/>
          </w:divBdr>
        </w:div>
        <w:div w:id="194000537">
          <w:marLeft w:val="274"/>
          <w:marRight w:val="0"/>
          <w:marTop w:val="150"/>
          <w:marBottom w:val="0"/>
          <w:divBdr>
            <w:top w:val="none" w:sz="0" w:space="0" w:color="auto"/>
            <w:left w:val="none" w:sz="0" w:space="0" w:color="auto"/>
            <w:bottom w:val="none" w:sz="0" w:space="0" w:color="auto"/>
            <w:right w:val="none" w:sz="0" w:space="0" w:color="auto"/>
          </w:divBdr>
        </w:div>
      </w:divsChild>
    </w:div>
    <w:div w:id="675425616">
      <w:bodyDiv w:val="1"/>
      <w:marLeft w:val="0"/>
      <w:marRight w:val="0"/>
      <w:marTop w:val="0"/>
      <w:marBottom w:val="0"/>
      <w:divBdr>
        <w:top w:val="none" w:sz="0" w:space="0" w:color="auto"/>
        <w:left w:val="none" w:sz="0" w:space="0" w:color="auto"/>
        <w:bottom w:val="none" w:sz="0" w:space="0" w:color="auto"/>
        <w:right w:val="none" w:sz="0" w:space="0" w:color="auto"/>
      </w:divBdr>
    </w:div>
    <w:div w:id="682711906">
      <w:bodyDiv w:val="1"/>
      <w:marLeft w:val="0"/>
      <w:marRight w:val="0"/>
      <w:marTop w:val="0"/>
      <w:marBottom w:val="0"/>
      <w:divBdr>
        <w:top w:val="none" w:sz="0" w:space="0" w:color="auto"/>
        <w:left w:val="none" w:sz="0" w:space="0" w:color="auto"/>
        <w:bottom w:val="none" w:sz="0" w:space="0" w:color="auto"/>
        <w:right w:val="none" w:sz="0" w:space="0" w:color="auto"/>
      </w:divBdr>
      <w:divsChild>
        <w:div w:id="1932159363">
          <w:marLeft w:val="0"/>
          <w:marRight w:val="0"/>
          <w:marTop w:val="0"/>
          <w:marBottom w:val="0"/>
          <w:divBdr>
            <w:top w:val="none" w:sz="0" w:space="0" w:color="auto"/>
            <w:left w:val="none" w:sz="0" w:space="0" w:color="auto"/>
            <w:bottom w:val="none" w:sz="0" w:space="0" w:color="auto"/>
            <w:right w:val="none" w:sz="0" w:space="0" w:color="auto"/>
          </w:divBdr>
        </w:div>
        <w:div w:id="1734542557">
          <w:marLeft w:val="0"/>
          <w:marRight w:val="0"/>
          <w:marTop w:val="0"/>
          <w:marBottom w:val="0"/>
          <w:divBdr>
            <w:top w:val="none" w:sz="0" w:space="0" w:color="auto"/>
            <w:left w:val="none" w:sz="0" w:space="0" w:color="auto"/>
            <w:bottom w:val="none" w:sz="0" w:space="0" w:color="auto"/>
            <w:right w:val="none" w:sz="0" w:space="0" w:color="auto"/>
          </w:divBdr>
        </w:div>
        <w:div w:id="172453269">
          <w:marLeft w:val="0"/>
          <w:marRight w:val="0"/>
          <w:marTop w:val="0"/>
          <w:marBottom w:val="0"/>
          <w:divBdr>
            <w:top w:val="none" w:sz="0" w:space="0" w:color="auto"/>
            <w:left w:val="none" w:sz="0" w:space="0" w:color="auto"/>
            <w:bottom w:val="none" w:sz="0" w:space="0" w:color="auto"/>
            <w:right w:val="none" w:sz="0" w:space="0" w:color="auto"/>
          </w:divBdr>
        </w:div>
      </w:divsChild>
    </w:div>
    <w:div w:id="904948399">
      <w:bodyDiv w:val="1"/>
      <w:marLeft w:val="0"/>
      <w:marRight w:val="0"/>
      <w:marTop w:val="0"/>
      <w:marBottom w:val="0"/>
      <w:divBdr>
        <w:top w:val="none" w:sz="0" w:space="0" w:color="auto"/>
        <w:left w:val="none" w:sz="0" w:space="0" w:color="auto"/>
        <w:bottom w:val="none" w:sz="0" w:space="0" w:color="auto"/>
        <w:right w:val="none" w:sz="0" w:space="0" w:color="auto"/>
      </w:divBdr>
    </w:div>
    <w:div w:id="994408726">
      <w:bodyDiv w:val="1"/>
      <w:marLeft w:val="0"/>
      <w:marRight w:val="0"/>
      <w:marTop w:val="0"/>
      <w:marBottom w:val="0"/>
      <w:divBdr>
        <w:top w:val="none" w:sz="0" w:space="0" w:color="auto"/>
        <w:left w:val="none" w:sz="0" w:space="0" w:color="auto"/>
        <w:bottom w:val="none" w:sz="0" w:space="0" w:color="auto"/>
        <w:right w:val="none" w:sz="0" w:space="0" w:color="auto"/>
      </w:divBdr>
    </w:div>
    <w:div w:id="1088967959">
      <w:bodyDiv w:val="1"/>
      <w:marLeft w:val="0"/>
      <w:marRight w:val="0"/>
      <w:marTop w:val="0"/>
      <w:marBottom w:val="0"/>
      <w:divBdr>
        <w:top w:val="none" w:sz="0" w:space="0" w:color="auto"/>
        <w:left w:val="none" w:sz="0" w:space="0" w:color="auto"/>
        <w:bottom w:val="none" w:sz="0" w:space="0" w:color="auto"/>
        <w:right w:val="none" w:sz="0" w:space="0" w:color="auto"/>
      </w:divBdr>
    </w:div>
    <w:div w:id="1105728784">
      <w:bodyDiv w:val="1"/>
      <w:marLeft w:val="0"/>
      <w:marRight w:val="0"/>
      <w:marTop w:val="0"/>
      <w:marBottom w:val="0"/>
      <w:divBdr>
        <w:top w:val="none" w:sz="0" w:space="0" w:color="auto"/>
        <w:left w:val="none" w:sz="0" w:space="0" w:color="auto"/>
        <w:bottom w:val="none" w:sz="0" w:space="0" w:color="auto"/>
        <w:right w:val="none" w:sz="0" w:space="0" w:color="auto"/>
      </w:divBdr>
    </w:div>
    <w:div w:id="1384063974">
      <w:bodyDiv w:val="1"/>
      <w:marLeft w:val="0"/>
      <w:marRight w:val="0"/>
      <w:marTop w:val="0"/>
      <w:marBottom w:val="0"/>
      <w:divBdr>
        <w:top w:val="none" w:sz="0" w:space="0" w:color="auto"/>
        <w:left w:val="none" w:sz="0" w:space="0" w:color="auto"/>
        <w:bottom w:val="none" w:sz="0" w:space="0" w:color="auto"/>
        <w:right w:val="none" w:sz="0" w:space="0" w:color="auto"/>
      </w:divBdr>
    </w:div>
    <w:div w:id="1431703286">
      <w:bodyDiv w:val="1"/>
      <w:marLeft w:val="0"/>
      <w:marRight w:val="0"/>
      <w:marTop w:val="0"/>
      <w:marBottom w:val="0"/>
      <w:divBdr>
        <w:top w:val="none" w:sz="0" w:space="0" w:color="auto"/>
        <w:left w:val="none" w:sz="0" w:space="0" w:color="auto"/>
        <w:bottom w:val="none" w:sz="0" w:space="0" w:color="auto"/>
        <w:right w:val="none" w:sz="0" w:space="0" w:color="auto"/>
      </w:divBdr>
    </w:div>
    <w:div w:id="1489903514">
      <w:bodyDiv w:val="1"/>
      <w:marLeft w:val="0"/>
      <w:marRight w:val="0"/>
      <w:marTop w:val="0"/>
      <w:marBottom w:val="0"/>
      <w:divBdr>
        <w:top w:val="none" w:sz="0" w:space="0" w:color="auto"/>
        <w:left w:val="none" w:sz="0" w:space="0" w:color="auto"/>
        <w:bottom w:val="none" w:sz="0" w:space="0" w:color="auto"/>
        <w:right w:val="none" w:sz="0" w:space="0" w:color="auto"/>
      </w:divBdr>
    </w:div>
    <w:div w:id="1656058655">
      <w:bodyDiv w:val="1"/>
      <w:marLeft w:val="0"/>
      <w:marRight w:val="0"/>
      <w:marTop w:val="0"/>
      <w:marBottom w:val="0"/>
      <w:divBdr>
        <w:top w:val="none" w:sz="0" w:space="0" w:color="auto"/>
        <w:left w:val="none" w:sz="0" w:space="0" w:color="auto"/>
        <w:bottom w:val="none" w:sz="0" w:space="0" w:color="auto"/>
        <w:right w:val="none" w:sz="0" w:space="0" w:color="auto"/>
      </w:divBdr>
    </w:div>
    <w:div w:id="16654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therina.schoenhammer@cbm.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herina.schoenhammer@cb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cbmrdc@cb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b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BF674.F93D396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1c9a22-60dc-4154-9453-83b0d96422f1" xsi:nil="true"/>
    <lcf76f155ced4ddcb4097134ff3c332f xmlns="da0c42d2-674a-42ce-ab3a-8e20292887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702266FD489478555C5AE239A2430" ma:contentTypeVersion="15" ma:contentTypeDescription="Create a new document." ma:contentTypeScope="" ma:versionID="2cefa84b54a0e7a80d82dd4e433f5c2f">
  <xsd:schema xmlns:xsd="http://www.w3.org/2001/XMLSchema" xmlns:xs="http://www.w3.org/2001/XMLSchema" xmlns:p="http://schemas.microsoft.com/office/2006/metadata/properties" xmlns:ns2="da0c42d2-674a-42ce-ab3a-8e202928877b" xmlns:ns3="981c9a22-60dc-4154-9453-83b0d96422f1" targetNamespace="http://schemas.microsoft.com/office/2006/metadata/properties" ma:root="true" ma:fieldsID="7802898184a223568aef5f073e8e23bb" ns2:_="" ns3:_="">
    <xsd:import namespace="da0c42d2-674a-42ce-ab3a-8e202928877b"/>
    <xsd:import namespace="981c9a22-60dc-4154-9453-83b0d96422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c42d2-674a-42ce-ab3a-8e202928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69ac89d-c854-4607-917b-9d787df66d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c9a22-60dc-4154-9453-83b0d96422f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0a0d16-7b37-43d4-bdad-fb08b467b6bf}" ma:internalName="TaxCatchAll" ma:showField="CatchAllData" ma:web="981c9a22-60dc-4154-9453-83b0d96422f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6F122-AA58-4C36-A8C0-11AA7AE9453D}">
  <ds:schemaRefs>
    <ds:schemaRef ds:uri="http://schemas.microsoft.com/office/2006/metadata/properties"/>
    <ds:schemaRef ds:uri="http://schemas.microsoft.com/office/2006/documentManagement/types"/>
    <ds:schemaRef ds:uri="f1e736c5-95ad-4650-bf48-08c723b4bc6c"/>
    <ds:schemaRef ds:uri="http://purl.org/dc/dcmitype/"/>
    <ds:schemaRef ds:uri="73f7da55-4684-4952-9316-d4915a878123"/>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E00287-4FE1-4D19-882A-54F9AAB021AC}"/>
</file>

<file path=customXml/itemProps3.xml><?xml version="1.0" encoding="utf-8"?>
<ds:datastoreItem xmlns:ds="http://schemas.openxmlformats.org/officeDocument/2006/customXml" ds:itemID="{25F2B5EE-829B-4F7B-8C89-2142F50BC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6857</Characters>
  <Application>Microsoft Office Word</Application>
  <DocSecurity>0</DocSecurity>
  <Lines>57</Lines>
  <Paragraphs>15</Paragraphs>
  <ScaleCrop>false</ScaleCrop>
  <Company/>
  <LinksUpToDate>false</LinksUpToDate>
  <CharactersWithSpaces>7930</CharactersWithSpaces>
  <SharedDoc>false</SharedDoc>
  <HLinks>
    <vt:vector size="24" baseType="variant">
      <vt:variant>
        <vt:i4>7864332</vt:i4>
      </vt:variant>
      <vt:variant>
        <vt:i4>9</vt:i4>
      </vt:variant>
      <vt:variant>
        <vt:i4>0</vt:i4>
      </vt:variant>
      <vt:variant>
        <vt:i4>5</vt:i4>
      </vt:variant>
      <vt:variant>
        <vt:lpwstr>mailto:catherina.schoenhammer@cbm.org</vt:lpwstr>
      </vt:variant>
      <vt:variant>
        <vt:lpwstr/>
      </vt:variant>
      <vt:variant>
        <vt:i4>7864332</vt:i4>
      </vt:variant>
      <vt:variant>
        <vt:i4>6</vt:i4>
      </vt:variant>
      <vt:variant>
        <vt:i4>0</vt:i4>
      </vt:variant>
      <vt:variant>
        <vt:i4>5</vt:i4>
      </vt:variant>
      <vt:variant>
        <vt:lpwstr>mailto:catherina.schoenhammer@cbm.org</vt:lpwstr>
      </vt:variant>
      <vt:variant>
        <vt:lpwstr/>
      </vt:variant>
      <vt:variant>
        <vt:i4>983078</vt:i4>
      </vt:variant>
      <vt:variant>
        <vt:i4>3</vt:i4>
      </vt:variant>
      <vt:variant>
        <vt:i4>0</vt:i4>
      </vt:variant>
      <vt:variant>
        <vt:i4>5</vt:i4>
      </vt:variant>
      <vt:variant>
        <vt:lpwstr>mailto:contactcbmrdc@cbm.org</vt:lpwstr>
      </vt:variant>
      <vt:variant>
        <vt:lpwstr/>
      </vt:variant>
      <vt:variant>
        <vt:i4>5832774</vt:i4>
      </vt:variant>
      <vt:variant>
        <vt:i4>0</vt:i4>
      </vt:variant>
      <vt:variant>
        <vt:i4>0</vt:i4>
      </vt:variant>
      <vt:variant>
        <vt:i4>5</vt:i4>
      </vt:variant>
      <vt:variant>
        <vt:lpwstr>https://www.cbm.org/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Schönborn, Julia</dc:creator>
  <cp:keywords>, docId:3CB7C5306324192DE0F279128EDD565F</cp:keywords>
  <dc:description/>
  <cp:lastModifiedBy>Schönhammer, Catherina</cp:lastModifiedBy>
  <cp:revision>2</cp:revision>
  <cp:lastPrinted>2025-07-17T13:44:00Z</cp:lastPrinted>
  <dcterms:created xsi:type="dcterms:W3CDTF">2025-07-17T13:48:00Z</dcterms:created>
  <dcterms:modified xsi:type="dcterms:W3CDTF">2025-07-17T13:48:00Z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0x01010081B702266FD489478555C5AE239A2430</vt:lpwstr>
  </property>
  <property fmtid="{D5CDD505-2E9C-101B-9397-08002B2CF9AE}" pid="3" name="NGOOnlineKeywords">
    <vt:lpwstr/>
  </property>
  <property fmtid="{D5CDD505-2E9C-101B-9397-08002B2CF9AE}" pid="4" name="NGOOnlineDocumentType">
    <vt:lpwstr/>
  </property>
  <property fmtid="{D5CDD505-2E9C-101B-9397-08002B2CF9AE}" pid="5" name="p75d8c1866154d169f9787e2f8ad3758">
    <vt:lpwstr/>
  </property>
  <property fmtid="{D5CDD505-2E9C-101B-9397-08002B2CF9AE}" pid="6" name="NGOOnlinePriorityGroup">
    <vt:lpwstr/>
  </property>
  <property fmtid="{D5CDD505-2E9C-101B-9397-08002B2CF9AE}" pid="7" name="MediaServiceImageTags">
    <vt:lpwstr/>
  </property>
</Properties>
</file>